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7BBCD" w14:textId="77777777" w:rsidR="00C46239" w:rsidRPr="00C46239" w:rsidRDefault="00C46239" w:rsidP="00C46239">
      <w:pPr>
        <w:spacing w:after="0" w:line="240" w:lineRule="auto"/>
        <w:jc w:val="center"/>
        <w:rPr>
          <w:rFonts w:ascii="Times New Roman" w:eastAsia="Times New Roman" w:hAnsi="Times New Roman" w:cs="Times New Roman"/>
          <w:sz w:val="24"/>
          <w:szCs w:val="24"/>
        </w:rPr>
      </w:pPr>
      <w:r w:rsidRPr="00C46239">
        <w:rPr>
          <w:rFonts w:ascii="Arial" w:eastAsia="Times New Roman" w:hAnsi="Arial" w:cs="Arial"/>
          <w:b/>
          <w:bCs/>
          <w:color w:val="000000"/>
          <w:sz w:val="24"/>
          <w:szCs w:val="24"/>
        </w:rPr>
        <w:t>Executive Liaison Coordinator Report  </w:t>
      </w:r>
    </w:p>
    <w:p w14:paraId="2C2C6FDB" w14:textId="77777777" w:rsidR="00C46239" w:rsidRPr="00C46239" w:rsidRDefault="00C46239" w:rsidP="00C46239">
      <w:pPr>
        <w:spacing w:after="0" w:line="240" w:lineRule="auto"/>
        <w:rPr>
          <w:rFonts w:ascii="Times New Roman" w:eastAsia="Times New Roman" w:hAnsi="Times New Roman" w:cs="Times New Roman"/>
          <w:sz w:val="24"/>
          <w:szCs w:val="24"/>
        </w:rPr>
      </w:pPr>
    </w:p>
    <w:p w14:paraId="3FCBE9DE" w14:textId="77777777" w:rsidR="00C46239" w:rsidRPr="00C46239" w:rsidRDefault="00C46239" w:rsidP="00C46239">
      <w:pPr>
        <w:spacing w:after="0" w:line="240" w:lineRule="auto"/>
        <w:rPr>
          <w:rFonts w:ascii="Times New Roman" w:eastAsia="Times New Roman" w:hAnsi="Times New Roman" w:cs="Times New Roman"/>
          <w:sz w:val="24"/>
          <w:szCs w:val="24"/>
        </w:rPr>
      </w:pPr>
      <w:r w:rsidRPr="00C46239">
        <w:rPr>
          <w:rFonts w:ascii="Arial" w:eastAsia="Times New Roman" w:hAnsi="Arial" w:cs="Arial"/>
          <w:b/>
          <w:bCs/>
          <w:color w:val="000000"/>
          <w:sz w:val="24"/>
          <w:szCs w:val="24"/>
        </w:rPr>
        <w:t>Prepared by Ruby Samra</w:t>
      </w:r>
    </w:p>
    <w:p w14:paraId="0CD7C42A" w14:textId="77777777" w:rsidR="00C46239" w:rsidRPr="00C46239" w:rsidRDefault="00C46239" w:rsidP="00C46239">
      <w:pPr>
        <w:spacing w:after="0" w:line="240" w:lineRule="auto"/>
        <w:rPr>
          <w:rFonts w:ascii="Times New Roman" w:eastAsia="Times New Roman" w:hAnsi="Times New Roman" w:cs="Times New Roman"/>
          <w:sz w:val="24"/>
          <w:szCs w:val="24"/>
        </w:rPr>
      </w:pPr>
    </w:p>
    <w:p w14:paraId="4C8D42EB" w14:textId="77777777" w:rsidR="00C46239" w:rsidRPr="00C46239" w:rsidRDefault="00C46239" w:rsidP="00C46239">
      <w:pPr>
        <w:spacing w:after="0" w:line="240" w:lineRule="auto"/>
        <w:rPr>
          <w:rFonts w:ascii="Times New Roman" w:eastAsia="Times New Roman" w:hAnsi="Times New Roman" w:cs="Times New Roman"/>
          <w:sz w:val="24"/>
          <w:szCs w:val="24"/>
        </w:rPr>
      </w:pPr>
      <w:r w:rsidRPr="00C46239">
        <w:rPr>
          <w:rFonts w:ascii="Arial" w:eastAsia="Times New Roman" w:hAnsi="Arial" w:cs="Arial"/>
          <w:b/>
          <w:bCs/>
          <w:color w:val="000000"/>
          <w:sz w:val="24"/>
          <w:szCs w:val="24"/>
        </w:rPr>
        <w:t>ODPH Workgroups</w:t>
      </w:r>
    </w:p>
    <w:p w14:paraId="624D0C08" w14:textId="77777777" w:rsidR="00C46239" w:rsidRPr="00C46239" w:rsidRDefault="00C46239" w:rsidP="00C4623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C46239" w:rsidRPr="00C46239" w14:paraId="0DE9C513" w14:textId="77777777" w:rsidTr="00C462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D386DE" w14:textId="7F0C6B74" w:rsidR="00C46239" w:rsidRPr="00C46239" w:rsidRDefault="00C46239" w:rsidP="00C46239">
            <w:pPr>
              <w:spacing w:after="0" w:line="240" w:lineRule="auto"/>
              <w:rPr>
                <w:rFonts w:ascii="Times New Roman" w:eastAsia="Times New Roman" w:hAnsi="Times New Roman" w:cs="Times New Roman"/>
                <w:sz w:val="24"/>
                <w:szCs w:val="24"/>
              </w:rPr>
            </w:pPr>
            <w:r w:rsidRPr="00C46239">
              <w:rPr>
                <w:rFonts w:ascii="Arial" w:eastAsia="Times New Roman" w:hAnsi="Arial" w:cs="Arial"/>
                <w:b/>
                <w:bCs/>
                <w:color w:val="000000"/>
                <w:sz w:val="24"/>
                <w:szCs w:val="24"/>
              </w:rPr>
              <w:t>Body Diversity and Health Equity</w:t>
            </w:r>
            <w:r w:rsidRPr="00C46239">
              <w:rPr>
                <w:rFonts w:ascii="Arial" w:eastAsia="Times New Roman" w:hAnsi="Arial" w:cs="Arial"/>
                <w:color w:val="000000"/>
                <w:sz w:val="24"/>
                <w:szCs w:val="24"/>
              </w:rPr>
              <w:t xml:space="preserve"> submitted by Candace Cunningham</w:t>
            </w:r>
            <w:r w:rsidR="00150DA0">
              <w:rPr>
                <w:rFonts w:ascii="Arial" w:eastAsia="Times New Roman" w:hAnsi="Arial" w:cs="Arial"/>
                <w:color w:val="000000"/>
                <w:sz w:val="24"/>
                <w:szCs w:val="24"/>
              </w:rPr>
              <w:t xml:space="preserve"> and Heather Thomas</w:t>
            </w:r>
          </w:p>
        </w:tc>
      </w:tr>
      <w:tr w:rsidR="00626F4D" w:rsidRPr="00C46239" w14:paraId="0FEFD9B9" w14:textId="77777777" w:rsidTr="00C462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12FFE5" w14:textId="0B8EE91C" w:rsidR="00626F4D" w:rsidRPr="000934A0" w:rsidRDefault="004865D8" w:rsidP="000934A0">
            <w:pPr>
              <w:rPr>
                <w:rFonts w:ascii="Arial" w:hAnsi="Arial" w:cs="Arial"/>
                <w:sz w:val="24"/>
                <w:szCs w:val="24"/>
              </w:rPr>
            </w:pPr>
            <w:r w:rsidRPr="004865D8">
              <w:rPr>
                <w:rFonts w:ascii="Arial" w:hAnsi="Arial" w:cs="Arial"/>
                <w:sz w:val="24"/>
                <w:szCs w:val="24"/>
              </w:rPr>
              <w:t xml:space="preserve">This group has a very ambitious working plan that is well resourced with members to complete the work. Highlights include the updating of the position statement including scenarios; weight bias checklist; bilingual presentation to health professionals; proactive/reactive letter template completion; and draft letter to Health Canada re: inaccuracies in food guide history. Will be seeking Executive approval to proceed with a letter focusing on </w:t>
            </w:r>
            <w:r w:rsidRPr="004865D8">
              <w:rPr>
                <w:rFonts w:ascii="Arial" w:hAnsi="Arial" w:cs="Arial"/>
                <w:sz w:val="24"/>
                <w:szCs w:val="24"/>
                <w:lang w:val="en-CA"/>
              </w:rPr>
              <w:t xml:space="preserve">advocating to have size added as a protected grounds under the Ontario Human Rights Coalition. There have been a handful of ODPH members participating from the beginning as well as non-public health </w:t>
            </w:r>
            <w:proofErr w:type="spellStart"/>
            <w:r w:rsidRPr="004865D8">
              <w:rPr>
                <w:rFonts w:ascii="Arial" w:hAnsi="Arial" w:cs="Arial"/>
                <w:sz w:val="24"/>
                <w:szCs w:val="24"/>
                <w:lang w:val="en-CA"/>
              </w:rPr>
              <w:t>RDs.</w:t>
            </w:r>
            <w:proofErr w:type="spellEnd"/>
          </w:p>
        </w:tc>
      </w:tr>
      <w:tr w:rsidR="00C46239" w:rsidRPr="00C46239" w14:paraId="03674239" w14:textId="77777777" w:rsidTr="00C462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03DDF7" w14:textId="319E3315" w:rsidR="00F44F92" w:rsidRPr="00150DA0" w:rsidRDefault="00F44F92" w:rsidP="00C13481">
            <w:pPr>
              <w:rPr>
                <w:rFonts w:ascii="Arial" w:hAnsi="Arial" w:cs="Arial"/>
                <w:sz w:val="24"/>
                <w:szCs w:val="24"/>
                <w:lang w:val="en-CA"/>
              </w:rPr>
            </w:pPr>
          </w:p>
        </w:tc>
      </w:tr>
      <w:tr w:rsidR="00C46239" w:rsidRPr="00C46239" w14:paraId="3DB84129" w14:textId="77777777" w:rsidTr="00C462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6430FE" w14:textId="77777777" w:rsidR="00C46239" w:rsidRPr="00C46239" w:rsidRDefault="00C46239" w:rsidP="00C46239">
            <w:pPr>
              <w:spacing w:after="0" w:line="240" w:lineRule="auto"/>
              <w:rPr>
                <w:rFonts w:ascii="Times New Roman" w:eastAsia="Times New Roman" w:hAnsi="Times New Roman" w:cs="Times New Roman"/>
                <w:sz w:val="24"/>
                <w:szCs w:val="24"/>
              </w:rPr>
            </w:pPr>
            <w:r w:rsidRPr="00C46239">
              <w:rPr>
                <w:rFonts w:ascii="Arial" w:eastAsia="Times New Roman" w:hAnsi="Arial" w:cs="Arial"/>
                <w:b/>
                <w:bCs/>
                <w:color w:val="000000"/>
                <w:sz w:val="24"/>
                <w:szCs w:val="24"/>
              </w:rPr>
              <w:t xml:space="preserve">Child Care </w:t>
            </w:r>
            <w:r w:rsidRPr="00C46239">
              <w:rPr>
                <w:rFonts w:ascii="Arial" w:eastAsia="Times New Roman" w:hAnsi="Arial" w:cs="Arial"/>
                <w:color w:val="000000"/>
                <w:sz w:val="24"/>
                <w:szCs w:val="24"/>
              </w:rPr>
              <w:t>submitted by Melissa Cardinal</w:t>
            </w:r>
          </w:p>
        </w:tc>
      </w:tr>
      <w:tr w:rsidR="00C46239" w:rsidRPr="00C46239" w14:paraId="693700C2" w14:textId="77777777" w:rsidTr="00C462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738214" w14:textId="4E9DFF1D" w:rsidR="003602ED" w:rsidRPr="000934A0" w:rsidRDefault="003602ED" w:rsidP="008A44A4">
            <w:pPr>
              <w:pStyle w:val="ListParagraph"/>
              <w:numPr>
                <w:ilvl w:val="0"/>
                <w:numId w:val="9"/>
              </w:numPr>
              <w:spacing w:after="0" w:line="240" w:lineRule="auto"/>
              <w:rPr>
                <w:rFonts w:ascii="Arial" w:eastAsia="Times New Roman" w:hAnsi="Arial" w:cs="Arial"/>
                <w:sz w:val="24"/>
                <w:szCs w:val="24"/>
                <w:lang w:val="en-CA"/>
              </w:rPr>
            </w:pPr>
            <w:r w:rsidRPr="000934A0">
              <w:rPr>
                <w:rFonts w:ascii="Arial" w:eastAsia="Times New Roman" w:hAnsi="Arial" w:cs="Arial"/>
                <w:sz w:val="24"/>
                <w:szCs w:val="24"/>
                <w:lang w:val="en-CA"/>
              </w:rPr>
              <w:t>Working on updating our menu planning recommendations</w:t>
            </w:r>
          </w:p>
          <w:p w14:paraId="54523186" w14:textId="00A8FAE7" w:rsidR="003602ED" w:rsidRPr="003602ED" w:rsidRDefault="003602ED" w:rsidP="008A44A4">
            <w:pPr>
              <w:pStyle w:val="ListParagraph"/>
              <w:numPr>
                <w:ilvl w:val="0"/>
                <w:numId w:val="9"/>
              </w:numPr>
              <w:spacing w:after="0" w:line="240" w:lineRule="auto"/>
              <w:rPr>
                <w:rFonts w:ascii="Arial" w:eastAsia="Times New Roman" w:hAnsi="Arial" w:cs="Arial"/>
                <w:sz w:val="24"/>
                <w:szCs w:val="24"/>
                <w:lang w:val="en-CA"/>
              </w:rPr>
            </w:pPr>
            <w:r w:rsidRPr="003602ED">
              <w:rPr>
                <w:rFonts w:ascii="Arial" w:eastAsia="Times New Roman" w:hAnsi="Arial" w:cs="Arial"/>
                <w:sz w:val="24"/>
                <w:szCs w:val="24"/>
                <w:lang w:val="en-CA"/>
              </w:rPr>
              <w:t>Will start soon revision/update of supportive environments recommendations</w:t>
            </w:r>
          </w:p>
          <w:p w14:paraId="7042D00C" w14:textId="503B3ACD" w:rsidR="003602ED" w:rsidRPr="003602ED" w:rsidRDefault="003602ED" w:rsidP="008A44A4">
            <w:pPr>
              <w:pStyle w:val="ListParagraph"/>
              <w:numPr>
                <w:ilvl w:val="0"/>
                <w:numId w:val="9"/>
              </w:numPr>
              <w:spacing w:after="0" w:line="240" w:lineRule="auto"/>
              <w:rPr>
                <w:rFonts w:ascii="Arial" w:eastAsia="Times New Roman" w:hAnsi="Arial" w:cs="Arial"/>
                <w:sz w:val="24"/>
                <w:szCs w:val="24"/>
                <w:lang w:val="en-CA"/>
              </w:rPr>
            </w:pPr>
            <w:r w:rsidRPr="003602ED">
              <w:rPr>
                <w:rFonts w:ascii="Arial" w:eastAsia="Times New Roman" w:hAnsi="Arial" w:cs="Arial"/>
                <w:sz w:val="24"/>
                <w:szCs w:val="24"/>
                <w:lang w:val="en-CA"/>
              </w:rPr>
              <w:t>We have a contact at MEDU we are following up on</w:t>
            </w:r>
          </w:p>
          <w:p w14:paraId="5918DE77" w14:textId="2DFB5A3D" w:rsidR="00502C38" w:rsidRPr="003602ED" w:rsidRDefault="003602ED" w:rsidP="008A44A4">
            <w:pPr>
              <w:pStyle w:val="ListParagraph"/>
              <w:numPr>
                <w:ilvl w:val="0"/>
                <w:numId w:val="9"/>
              </w:numPr>
              <w:spacing w:after="0" w:line="240" w:lineRule="auto"/>
              <w:rPr>
                <w:rFonts w:ascii="Arial" w:eastAsia="Times New Roman" w:hAnsi="Arial" w:cs="Arial"/>
                <w:sz w:val="24"/>
                <w:szCs w:val="24"/>
                <w:lang w:val="en-CA"/>
              </w:rPr>
            </w:pPr>
            <w:r w:rsidRPr="003602ED">
              <w:rPr>
                <w:rFonts w:ascii="Arial" w:eastAsia="Times New Roman" w:hAnsi="Arial" w:cs="Arial"/>
                <w:sz w:val="24"/>
                <w:szCs w:val="24"/>
                <w:lang w:val="en-CA"/>
              </w:rPr>
              <w:t>And we are also connected with PHO Sarah Orr to access the Provincial-Territorial Nutrition Guidelines (we were not able to access these guidelines because we are not “government”, but Sarah Orr from PHO was given access and will be helping us make sure we align with these guidelines)</w:t>
            </w:r>
          </w:p>
          <w:p w14:paraId="0BB99287" w14:textId="5D313E83" w:rsidR="00020FA4" w:rsidRPr="003602ED" w:rsidRDefault="00020FA4" w:rsidP="003602ED">
            <w:pPr>
              <w:rPr>
                <w:rFonts w:ascii="Arial" w:eastAsia="Times New Roman" w:hAnsi="Arial" w:cs="Arial"/>
                <w:sz w:val="24"/>
                <w:szCs w:val="24"/>
              </w:rPr>
            </w:pPr>
          </w:p>
        </w:tc>
      </w:tr>
      <w:tr w:rsidR="00C46239" w:rsidRPr="00C46239" w14:paraId="6DF45E45" w14:textId="77777777" w:rsidTr="00C462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2509C2" w14:textId="77777777" w:rsidR="00C46239" w:rsidRPr="00C46239" w:rsidRDefault="00C46239" w:rsidP="00C46239">
            <w:pPr>
              <w:spacing w:after="0" w:line="240" w:lineRule="auto"/>
              <w:rPr>
                <w:rFonts w:ascii="Times New Roman" w:eastAsia="Times New Roman" w:hAnsi="Times New Roman" w:cs="Times New Roman"/>
                <w:sz w:val="24"/>
                <w:szCs w:val="24"/>
              </w:rPr>
            </w:pPr>
            <w:r w:rsidRPr="00C46239">
              <w:rPr>
                <w:rFonts w:ascii="Arial" w:eastAsia="Times New Roman" w:hAnsi="Arial" w:cs="Arial"/>
                <w:b/>
                <w:bCs/>
                <w:color w:val="000000"/>
                <w:sz w:val="24"/>
                <w:szCs w:val="24"/>
              </w:rPr>
              <w:t xml:space="preserve">Family Health Nutrition Advisory Group </w:t>
            </w:r>
            <w:r w:rsidRPr="00C46239">
              <w:rPr>
                <w:rFonts w:ascii="Arial" w:eastAsia="Times New Roman" w:hAnsi="Arial" w:cs="Arial"/>
                <w:color w:val="000000"/>
                <w:sz w:val="24"/>
                <w:szCs w:val="24"/>
              </w:rPr>
              <w:t>submitted by Paula Ross</w:t>
            </w:r>
          </w:p>
        </w:tc>
      </w:tr>
      <w:tr w:rsidR="00C46239" w:rsidRPr="00C46239" w14:paraId="72422423" w14:textId="77777777" w:rsidTr="003A59AB">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5D02F7" w14:textId="7E767F72" w:rsidR="004865D8" w:rsidRPr="004865D8" w:rsidRDefault="004865D8" w:rsidP="008A44A4">
            <w:pPr>
              <w:pStyle w:val="ListParagraph"/>
              <w:numPr>
                <w:ilvl w:val="0"/>
                <w:numId w:val="5"/>
              </w:numPr>
              <w:spacing w:after="0" w:line="240" w:lineRule="auto"/>
              <w:contextualSpacing w:val="0"/>
              <w:rPr>
                <w:rFonts w:ascii="Arial" w:eastAsia="Times New Roman" w:hAnsi="Arial" w:cs="Arial"/>
                <w:sz w:val="24"/>
                <w:szCs w:val="24"/>
              </w:rPr>
            </w:pPr>
            <w:r w:rsidRPr="004865D8">
              <w:rPr>
                <w:rFonts w:ascii="Arial" w:eastAsia="Times New Roman" w:hAnsi="Arial" w:cs="Arial"/>
                <w:sz w:val="24"/>
                <w:szCs w:val="24"/>
              </w:rPr>
              <w:t xml:space="preserve">Moving forward with advocacy efforts started prior to the pandemic for OHIP coverage of specialized infant formula for infants and toddlers with cow and soy protein allergies in collaboration with Food Allergy Canada. Dietitians of Canada was also a collaborator prior to the pandemic but we are uncertain at this time if they will continue to support this effort. </w:t>
            </w:r>
          </w:p>
          <w:p w14:paraId="234B9736" w14:textId="628609AF" w:rsidR="004865D8" w:rsidRPr="004865D8" w:rsidRDefault="004865D8" w:rsidP="008A44A4">
            <w:pPr>
              <w:pStyle w:val="ListParagraph"/>
              <w:numPr>
                <w:ilvl w:val="0"/>
                <w:numId w:val="5"/>
              </w:numPr>
              <w:spacing w:after="0" w:line="240" w:lineRule="auto"/>
              <w:contextualSpacing w:val="0"/>
              <w:rPr>
                <w:rFonts w:ascii="Arial" w:eastAsia="Times New Roman" w:hAnsi="Arial" w:cs="Arial"/>
                <w:sz w:val="24"/>
                <w:szCs w:val="24"/>
              </w:rPr>
            </w:pPr>
            <w:r w:rsidRPr="004865D8">
              <w:rPr>
                <w:rFonts w:ascii="Arial" w:eastAsia="Times New Roman" w:hAnsi="Arial" w:cs="Arial"/>
                <w:sz w:val="24"/>
                <w:szCs w:val="24"/>
              </w:rPr>
              <w:t xml:space="preserve">Group members are participating in the Ontario e-prenatal group </w:t>
            </w:r>
            <w:proofErr w:type="spellStart"/>
            <w:r w:rsidRPr="004865D8">
              <w:rPr>
                <w:rFonts w:ascii="Arial" w:eastAsia="Times New Roman" w:hAnsi="Arial" w:cs="Arial"/>
                <w:sz w:val="24"/>
                <w:szCs w:val="24"/>
              </w:rPr>
              <w:t>Injoy</w:t>
            </w:r>
            <w:proofErr w:type="spellEnd"/>
            <w:r w:rsidRPr="004865D8">
              <w:rPr>
                <w:rFonts w:ascii="Arial" w:eastAsia="Times New Roman" w:hAnsi="Arial" w:cs="Arial"/>
                <w:sz w:val="24"/>
                <w:szCs w:val="24"/>
              </w:rPr>
              <w:t xml:space="preserve"> subgroup to stay abreast of what is happening provincially related to </w:t>
            </w:r>
            <w:proofErr w:type="spellStart"/>
            <w:r w:rsidRPr="004865D8">
              <w:rPr>
                <w:rFonts w:ascii="Arial" w:eastAsia="Times New Roman" w:hAnsi="Arial" w:cs="Arial"/>
                <w:sz w:val="24"/>
                <w:szCs w:val="24"/>
              </w:rPr>
              <w:t>Injoy</w:t>
            </w:r>
            <w:proofErr w:type="spellEnd"/>
          </w:p>
          <w:p w14:paraId="0BE884FA" w14:textId="25F4C63D" w:rsidR="00C46239" w:rsidRPr="009A2324" w:rsidRDefault="004865D8" w:rsidP="008A44A4">
            <w:pPr>
              <w:pStyle w:val="ListParagraph"/>
              <w:numPr>
                <w:ilvl w:val="0"/>
                <w:numId w:val="5"/>
              </w:numPr>
              <w:rPr>
                <w:rFonts w:ascii="Arial" w:eastAsia="Times New Roman" w:hAnsi="Arial" w:cs="Arial"/>
                <w:sz w:val="24"/>
                <w:szCs w:val="24"/>
              </w:rPr>
            </w:pPr>
            <w:r w:rsidRPr="004865D8">
              <w:rPr>
                <w:rFonts w:ascii="Arial" w:eastAsia="Times New Roman" w:hAnsi="Arial" w:cs="Arial"/>
                <w:sz w:val="24"/>
                <w:szCs w:val="24"/>
              </w:rPr>
              <w:t>There is a sub working group that is collaborating with the Child Care Working Group on messaging regarding protein rich</w:t>
            </w:r>
          </w:p>
        </w:tc>
      </w:tr>
      <w:tr w:rsidR="00C46239" w:rsidRPr="00C46239" w14:paraId="0C44B605" w14:textId="77777777" w:rsidTr="00C462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715131" w14:textId="771CA3C0" w:rsidR="00C46239" w:rsidRPr="00C46239" w:rsidRDefault="00C46239" w:rsidP="00C46239">
            <w:pPr>
              <w:spacing w:after="0" w:line="240" w:lineRule="auto"/>
              <w:rPr>
                <w:rFonts w:ascii="Times New Roman" w:eastAsia="Times New Roman" w:hAnsi="Times New Roman" w:cs="Times New Roman"/>
                <w:sz w:val="24"/>
                <w:szCs w:val="24"/>
              </w:rPr>
            </w:pPr>
            <w:r w:rsidRPr="00C46239">
              <w:rPr>
                <w:rFonts w:ascii="Arial" w:eastAsia="Times New Roman" w:hAnsi="Arial" w:cs="Arial"/>
                <w:b/>
                <w:bCs/>
                <w:color w:val="000000"/>
                <w:sz w:val="24"/>
                <w:szCs w:val="24"/>
              </w:rPr>
              <w:t xml:space="preserve">Food Insecurity </w:t>
            </w:r>
            <w:r w:rsidRPr="00C46239">
              <w:rPr>
                <w:rFonts w:ascii="Arial" w:eastAsia="Times New Roman" w:hAnsi="Arial" w:cs="Arial"/>
                <w:color w:val="000000"/>
                <w:sz w:val="24"/>
                <w:szCs w:val="24"/>
              </w:rPr>
              <w:t xml:space="preserve">submitted by </w:t>
            </w:r>
            <w:r w:rsidR="003A59AB">
              <w:rPr>
                <w:rFonts w:ascii="Arial" w:eastAsia="Times New Roman" w:hAnsi="Arial" w:cs="Arial"/>
                <w:color w:val="000000"/>
                <w:sz w:val="24"/>
                <w:szCs w:val="24"/>
              </w:rPr>
              <w:t xml:space="preserve">Erin Reyce, and Lesley </w:t>
            </w:r>
            <w:proofErr w:type="spellStart"/>
            <w:r w:rsidR="003A59AB">
              <w:rPr>
                <w:rFonts w:ascii="Arial" w:eastAsia="Times New Roman" w:hAnsi="Arial" w:cs="Arial"/>
                <w:color w:val="000000"/>
                <w:sz w:val="24"/>
                <w:szCs w:val="24"/>
              </w:rPr>
              <w:t>MuMullin</w:t>
            </w:r>
            <w:proofErr w:type="spellEnd"/>
          </w:p>
        </w:tc>
      </w:tr>
      <w:tr w:rsidR="00C46239" w:rsidRPr="00C46239" w14:paraId="0E86210D" w14:textId="77777777" w:rsidTr="00F44F9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D22655" w14:textId="77777777" w:rsidR="008B43CA" w:rsidRPr="00435C68" w:rsidRDefault="004865D8" w:rsidP="008A44A4">
            <w:pPr>
              <w:numPr>
                <w:ilvl w:val="0"/>
                <w:numId w:val="10"/>
              </w:numPr>
              <w:spacing w:after="0" w:line="240" w:lineRule="auto"/>
              <w:rPr>
                <w:rFonts w:ascii="Arial" w:eastAsia="Times New Roman" w:hAnsi="Arial" w:cs="Arial"/>
                <w:sz w:val="24"/>
                <w:szCs w:val="24"/>
              </w:rPr>
            </w:pPr>
            <w:r w:rsidRPr="00435C68">
              <w:rPr>
                <w:rFonts w:ascii="Arial" w:eastAsia="Times New Roman" w:hAnsi="Arial" w:cs="Arial"/>
                <w:sz w:val="24"/>
                <w:szCs w:val="24"/>
                <w:lang w:val="en-CA"/>
              </w:rPr>
              <w:t xml:space="preserve"> </w:t>
            </w:r>
            <w:r w:rsidR="008B43CA" w:rsidRPr="00435C68">
              <w:rPr>
                <w:rFonts w:ascii="Arial" w:eastAsia="Times New Roman" w:hAnsi="Arial" w:cs="Arial"/>
                <w:sz w:val="24"/>
                <w:szCs w:val="24"/>
              </w:rPr>
              <w:t>Monitoring Food Affordability training session has been organized for April 19</w:t>
            </w:r>
            <w:r w:rsidR="008B43CA" w:rsidRPr="00435C68">
              <w:rPr>
                <w:rFonts w:ascii="Arial" w:eastAsia="Times New Roman" w:hAnsi="Arial" w:cs="Arial"/>
                <w:sz w:val="24"/>
                <w:szCs w:val="24"/>
                <w:vertAlign w:val="superscript"/>
              </w:rPr>
              <w:t>th</w:t>
            </w:r>
            <w:r w:rsidR="008B43CA" w:rsidRPr="00435C68">
              <w:rPr>
                <w:rFonts w:ascii="Arial" w:eastAsia="Times New Roman" w:hAnsi="Arial" w:cs="Arial"/>
                <w:sz w:val="24"/>
                <w:szCs w:val="24"/>
              </w:rPr>
              <w:t xml:space="preserve"> via Microsoft Teams to support those who will be completing the NFB survey in the coming weeks. </w:t>
            </w:r>
            <w:r w:rsidR="008B43CA" w:rsidRPr="00435C68">
              <w:rPr>
                <w:rFonts w:ascii="Arial" w:eastAsia="Times New Roman" w:hAnsi="Arial" w:cs="Arial"/>
                <w:sz w:val="24"/>
                <w:szCs w:val="24"/>
                <w:lang w:val="en-CA"/>
              </w:rPr>
              <w:t xml:space="preserve">There are 32 PHUs who have entered some info in the planning document </w:t>
            </w:r>
            <w:hyperlink r:id="rId5" w:history="1">
              <w:r w:rsidR="008B43CA" w:rsidRPr="00435C68">
                <w:rPr>
                  <w:rStyle w:val="Hyperlink"/>
                  <w:rFonts w:ascii="Arial" w:eastAsia="Times New Roman" w:hAnsi="Arial" w:cs="Arial"/>
                  <w:sz w:val="24"/>
                  <w:szCs w:val="24"/>
                  <w:lang w:val="en-CA"/>
                </w:rPr>
                <w:t>https://docs.google.com/document/d/1k5eEXXTa-WdMmH8k6b5WINauILb2j2wwA12v9tzKMVg/edit</w:t>
              </w:r>
            </w:hyperlink>
            <w:r w:rsidR="008B43CA" w:rsidRPr="00435C68">
              <w:rPr>
                <w:rFonts w:ascii="Arial" w:eastAsia="Times New Roman" w:hAnsi="Arial" w:cs="Arial"/>
                <w:sz w:val="24"/>
                <w:szCs w:val="24"/>
                <w:lang w:val="en-CA"/>
              </w:rPr>
              <w:t xml:space="preserve"> but it looks like 3 PHUs (Porcupine, Timiskaming, Windsor-Essex)  are waiting for management approval/direction for costing. </w:t>
            </w:r>
          </w:p>
          <w:p w14:paraId="5F2E4E7E" w14:textId="044809B9" w:rsidR="00C46239" w:rsidRPr="008B43CA" w:rsidRDefault="008B43CA" w:rsidP="008A44A4">
            <w:pPr>
              <w:numPr>
                <w:ilvl w:val="0"/>
                <w:numId w:val="10"/>
              </w:numPr>
              <w:spacing w:after="0" w:line="240" w:lineRule="auto"/>
              <w:rPr>
                <w:rFonts w:eastAsia="Times New Roman"/>
              </w:rPr>
            </w:pPr>
            <w:r w:rsidRPr="00435C68">
              <w:rPr>
                <w:rFonts w:ascii="Arial" w:eastAsia="Times New Roman" w:hAnsi="Arial" w:cs="Arial"/>
                <w:sz w:val="24"/>
                <w:szCs w:val="24"/>
                <w:lang w:val="en-CA"/>
              </w:rPr>
              <w:lastRenderedPageBreak/>
              <w:t>Sarah Orr from PHO will be assisting the MFAO subgroup again this year, to do food availability analysis.</w:t>
            </w:r>
            <w:r>
              <w:rPr>
                <w:rFonts w:eastAsia="Times New Roman"/>
                <w:lang w:val="en-CA"/>
              </w:rPr>
              <w:t xml:space="preserve"> </w:t>
            </w:r>
          </w:p>
        </w:tc>
      </w:tr>
      <w:tr w:rsidR="00C46239" w:rsidRPr="00C46239" w14:paraId="29E57F9F" w14:textId="77777777" w:rsidTr="00C462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AEAB11" w14:textId="3A8594AB" w:rsidR="00C46239" w:rsidRPr="00C46239" w:rsidRDefault="00C46239" w:rsidP="00C46239">
            <w:pPr>
              <w:spacing w:after="0" w:line="240" w:lineRule="auto"/>
              <w:rPr>
                <w:rFonts w:ascii="Times New Roman" w:eastAsia="Times New Roman" w:hAnsi="Times New Roman" w:cs="Times New Roman"/>
                <w:sz w:val="24"/>
                <w:szCs w:val="24"/>
              </w:rPr>
            </w:pPr>
            <w:r w:rsidRPr="00C46239">
              <w:rPr>
                <w:rFonts w:ascii="Arial" w:eastAsia="Times New Roman" w:hAnsi="Arial" w:cs="Arial"/>
                <w:b/>
                <w:bCs/>
                <w:color w:val="000000"/>
                <w:sz w:val="24"/>
                <w:szCs w:val="24"/>
              </w:rPr>
              <w:lastRenderedPageBreak/>
              <w:t xml:space="preserve">Food Literacy </w:t>
            </w:r>
            <w:r w:rsidRPr="00C46239">
              <w:rPr>
                <w:rFonts w:ascii="Arial" w:eastAsia="Times New Roman" w:hAnsi="Arial" w:cs="Arial"/>
                <w:color w:val="000000"/>
                <w:sz w:val="24"/>
                <w:szCs w:val="24"/>
              </w:rPr>
              <w:t>submitted by</w:t>
            </w:r>
            <w:r w:rsidR="00F44F92">
              <w:rPr>
                <w:rFonts w:ascii="Arial" w:eastAsia="Times New Roman" w:hAnsi="Arial" w:cs="Arial"/>
                <w:color w:val="000000"/>
                <w:sz w:val="24"/>
                <w:szCs w:val="24"/>
              </w:rPr>
              <w:t xml:space="preserve"> </w:t>
            </w:r>
            <w:r w:rsidR="004865D8">
              <w:rPr>
                <w:rFonts w:ascii="Arial" w:eastAsia="Times New Roman" w:hAnsi="Arial" w:cs="Arial"/>
                <w:color w:val="000000"/>
                <w:sz w:val="24"/>
                <w:szCs w:val="24"/>
              </w:rPr>
              <w:t>Shannon Edmonstone</w:t>
            </w:r>
            <w:r w:rsidR="00150DA0">
              <w:rPr>
                <w:rFonts w:ascii="Arial" w:eastAsia="Times New Roman" w:hAnsi="Arial" w:cs="Arial"/>
                <w:color w:val="000000"/>
                <w:sz w:val="24"/>
                <w:szCs w:val="24"/>
              </w:rPr>
              <w:t xml:space="preserve">, and Elsie </w:t>
            </w:r>
            <w:r w:rsidR="001F0D07">
              <w:rPr>
                <w:rFonts w:ascii="Arial" w:eastAsia="Times New Roman" w:hAnsi="Arial" w:cs="Arial"/>
                <w:color w:val="000000"/>
                <w:sz w:val="24"/>
                <w:szCs w:val="24"/>
              </w:rPr>
              <w:t>Azevedo</w:t>
            </w:r>
            <w:r w:rsidR="00150DA0">
              <w:rPr>
                <w:rFonts w:ascii="Arial" w:eastAsia="Times New Roman" w:hAnsi="Arial" w:cs="Arial"/>
                <w:color w:val="000000"/>
                <w:sz w:val="24"/>
                <w:szCs w:val="24"/>
              </w:rPr>
              <w:t xml:space="preserve"> Perry</w:t>
            </w:r>
          </w:p>
        </w:tc>
      </w:tr>
      <w:tr w:rsidR="00F44F92" w:rsidRPr="00C46239" w14:paraId="75AAD4E9" w14:textId="77777777" w:rsidTr="00C462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65147B" w14:textId="77777777" w:rsidR="007B50B5" w:rsidRDefault="007B50B5" w:rsidP="007B50B5">
            <w:pPr>
              <w:pStyle w:val="Default"/>
              <w:rPr>
                <w:rFonts w:cstheme="minorBidi"/>
                <w:color w:val="auto"/>
              </w:rPr>
            </w:pPr>
          </w:p>
          <w:p w14:paraId="3BCF948A" w14:textId="44820809" w:rsidR="007B50B5" w:rsidRPr="007B50B5" w:rsidRDefault="007B50B5" w:rsidP="007B50B5">
            <w:pPr>
              <w:pStyle w:val="Default"/>
              <w:numPr>
                <w:ilvl w:val="0"/>
                <w:numId w:val="15"/>
              </w:numPr>
              <w:rPr>
                <w:rFonts w:ascii="Arial" w:hAnsi="Arial" w:cs="Arial"/>
              </w:rPr>
            </w:pPr>
            <w:r w:rsidRPr="007B50B5">
              <w:rPr>
                <w:rFonts w:ascii="Arial" w:hAnsi="Arial" w:cs="Arial"/>
              </w:rPr>
              <w:t>Last meeting was</w:t>
            </w:r>
            <w:r>
              <w:rPr>
                <w:rFonts w:ascii="Arial" w:hAnsi="Arial" w:cs="Arial"/>
              </w:rPr>
              <w:t xml:space="preserve"> </w:t>
            </w:r>
            <w:r w:rsidRPr="007B50B5">
              <w:rPr>
                <w:rFonts w:ascii="Arial" w:hAnsi="Arial" w:cs="Arial"/>
              </w:rPr>
              <w:t>April 13, 2023,</w:t>
            </w:r>
            <w:r>
              <w:rPr>
                <w:rFonts w:ascii="Arial" w:hAnsi="Arial" w:cs="Arial"/>
              </w:rPr>
              <w:t xml:space="preserve"> and next meeting June 8, 2023</w:t>
            </w:r>
          </w:p>
          <w:p w14:paraId="25825484" w14:textId="13A72374" w:rsidR="007B50B5" w:rsidRDefault="007B50B5" w:rsidP="007B50B5">
            <w:pPr>
              <w:pStyle w:val="Default"/>
              <w:numPr>
                <w:ilvl w:val="0"/>
                <w:numId w:val="15"/>
              </w:numPr>
              <w:rPr>
                <w:rFonts w:ascii="Arial" w:hAnsi="Arial" w:cs="Arial"/>
                <w:sz w:val="23"/>
                <w:szCs w:val="23"/>
              </w:rPr>
            </w:pPr>
            <w:r>
              <w:rPr>
                <w:rFonts w:ascii="Arial" w:hAnsi="Arial" w:cs="Arial"/>
                <w:sz w:val="23"/>
                <w:szCs w:val="23"/>
              </w:rPr>
              <w:t xml:space="preserve">The workgroup has a new co-chair, and it is Shannon Edmonstone </w:t>
            </w:r>
          </w:p>
          <w:p w14:paraId="1629CFF0" w14:textId="77777777" w:rsidR="007B50B5" w:rsidRDefault="007B50B5" w:rsidP="007B50B5">
            <w:pPr>
              <w:pStyle w:val="Default"/>
              <w:numPr>
                <w:ilvl w:val="0"/>
                <w:numId w:val="15"/>
              </w:numPr>
              <w:rPr>
                <w:rFonts w:ascii="Arial" w:hAnsi="Arial" w:cs="Arial"/>
                <w:sz w:val="23"/>
                <w:szCs w:val="23"/>
              </w:rPr>
            </w:pPr>
            <w:r>
              <w:rPr>
                <w:rFonts w:ascii="Arial" w:hAnsi="Arial" w:cs="Arial"/>
                <w:sz w:val="23"/>
                <w:szCs w:val="23"/>
              </w:rPr>
              <w:t>The Food Lit Workgroup also decided the membership is limited to active</w:t>
            </w:r>
          </w:p>
          <w:p w14:paraId="53B5848C" w14:textId="6C903567" w:rsidR="00F44F92" w:rsidRPr="007B50B5" w:rsidRDefault="007B50B5" w:rsidP="007B50B5">
            <w:pPr>
              <w:pStyle w:val="Default"/>
              <w:rPr>
                <w:rFonts w:ascii="Arial" w:hAnsi="Arial" w:cs="Arial"/>
                <w:sz w:val="23"/>
                <w:szCs w:val="23"/>
              </w:rPr>
            </w:pPr>
            <w:r>
              <w:rPr>
                <w:rFonts w:ascii="Arial" w:hAnsi="Arial" w:cs="Arial"/>
                <w:sz w:val="23"/>
                <w:szCs w:val="23"/>
              </w:rPr>
              <w:t xml:space="preserve">            members and will no longer have corresponding members. </w:t>
            </w:r>
          </w:p>
        </w:tc>
      </w:tr>
      <w:tr w:rsidR="00C46239" w:rsidRPr="00C46239" w14:paraId="447C3872" w14:textId="77777777" w:rsidTr="00C462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7DF065" w14:textId="314A0918" w:rsidR="00C46239" w:rsidRPr="00C46239" w:rsidRDefault="00C46239" w:rsidP="00150DA0">
            <w:pPr>
              <w:spacing w:after="0" w:line="240" w:lineRule="auto"/>
              <w:textAlignment w:val="baseline"/>
              <w:rPr>
                <w:rFonts w:ascii="Times New Roman" w:eastAsia="Times New Roman" w:hAnsi="Times New Roman" w:cs="Times New Roman"/>
                <w:sz w:val="24"/>
                <w:szCs w:val="24"/>
              </w:rPr>
            </w:pPr>
          </w:p>
        </w:tc>
      </w:tr>
      <w:tr w:rsidR="00C46239" w:rsidRPr="00C46239" w14:paraId="2767B046" w14:textId="77777777" w:rsidTr="00C462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8E3A83" w14:textId="77777777" w:rsidR="00C46239" w:rsidRPr="00C46239" w:rsidRDefault="00C46239" w:rsidP="00C46239">
            <w:pPr>
              <w:spacing w:after="0" w:line="240" w:lineRule="auto"/>
              <w:rPr>
                <w:rFonts w:ascii="Times New Roman" w:eastAsia="Times New Roman" w:hAnsi="Times New Roman" w:cs="Times New Roman"/>
                <w:sz w:val="24"/>
                <w:szCs w:val="24"/>
              </w:rPr>
            </w:pPr>
            <w:r w:rsidRPr="00C46239">
              <w:rPr>
                <w:rFonts w:ascii="Arial" w:eastAsia="Times New Roman" w:hAnsi="Arial" w:cs="Arial"/>
                <w:b/>
                <w:bCs/>
                <w:color w:val="000000"/>
                <w:sz w:val="24"/>
                <w:szCs w:val="24"/>
              </w:rPr>
              <w:t xml:space="preserve">Food Systems </w:t>
            </w:r>
            <w:r w:rsidRPr="00C46239">
              <w:rPr>
                <w:rFonts w:ascii="Arial" w:eastAsia="Times New Roman" w:hAnsi="Arial" w:cs="Arial"/>
                <w:color w:val="000000"/>
                <w:sz w:val="24"/>
                <w:szCs w:val="24"/>
              </w:rPr>
              <w:t>submitted by Bridget King, Zoe Brenner, Sharmini Balakrishnan</w:t>
            </w:r>
          </w:p>
        </w:tc>
      </w:tr>
      <w:tr w:rsidR="001F0D07" w:rsidRPr="00C46239" w14:paraId="26B23FB3" w14:textId="77777777" w:rsidTr="00C462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F2FA3E" w14:textId="6BACBFF6" w:rsidR="001F0D07" w:rsidRPr="00151EEB" w:rsidRDefault="001F0D07" w:rsidP="00151EEB">
            <w:pPr>
              <w:spacing w:after="0" w:line="240" w:lineRule="auto"/>
              <w:rPr>
                <w:rFonts w:ascii="Arial" w:eastAsia="Times New Roman" w:hAnsi="Arial" w:cs="Arial"/>
                <w:color w:val="000000"/>
                <w:sz w:val="24"/>
                <w:szCs w:val="24"/>
              </w:rPr>
            </w:pPr>
          </w:p>
          <w:p w14:paraId="5F3EA7CB" w14:textId="77777777" w:rsidR="00151EEB" w:rsidRPr="00151EEB" w:rsidRDefault="00151EEB" w:rsidP="00151EEB">
            <w:pPr>
              <w:pStyle w:val="ListParagraph"/>
              <w:numPr>
                <w:ilvl w:val="0"/>
                <w:numId w:val="14"/>
              </w:numPr>
              <w:spacing w:after="0" w:line="240" w:lineRule="auto"/>
              <w:rPr>
                <w:rFonts w:ascii="Arial" w:hAnsi="Arial" w:cs="Arial"/>
                <w:color w:val="000000" w:themeColor="text1"/>
                <w:sz w:val="24"/>
                <w:szCs w:val="24"/>
                <w:lang w:val="en-CA"/>
              </w:rPr>
            </w:pPr>
            <w:r w:rsidRPr="00151EEB">
              <w:rPr>
                <w:rFonts w:ascii="Arial" w:hAnsi="Arial" w:cs="Arial"/>
                <w:color w:val="000000" w:themeColor="text1"/>
                <w:sz w:val="24"/>
                <w:szCs w:val="24"/>
                <w:lang w:val="en-CA"/>
              </w:rPr>
              <w:t xml:space="preserve">Created a Summary of Food Policy Councils (FPCs)/Networks excel document for all health units to share initiatives related to FPCs – standing document that members will update. </w:t>
            </w:r>
          </w:p>
          <w:p w14:paraId="01B81168" w14:textId="77777777" w:rsidR="00151EEB" w:rsidRPr="00151EEB" w:rsidRDefault="00151EEB" w:rsidP="00151EEB">
            <w:pPr>
              <w:pStyle w:val="ListParagraph"/>
              <w:numPr>
                <w:ilvl w:val="0"/>
                <w:numId w:val="14"/>
              </w:numPr>
              <w:spacing w:after="0" w:line="240" w:lineRule="auto"/>
              <w:rPr>
                <w:rFonts w:ascii="Arial" w:hAnsi="Arial" w:cs="Arial"/>
                <w:color w:val="000000" w:themeColor="text1"/>
                <w:sz w:val="24"/>
                <w:szCs w:val="24"/>
                <w:lang w:val="en-CA"/>
              </w:rPr>
            </w:pPr>
            <w:r w:rsidRPr="00151EEB">
              <w:rPr>
                <w:rFonts w:ascii="Arial" w:hAnsi="Arial" w:cs="Arial"/>
                <w:color w:val="000000" w:themeColor="text1"/>
                <w:sz w:val="24"/>
                <w:szCs w:val="24"/>
                <w:lang w:val="en-CA"/>
              </w:rPr>
              <w:t xml:space="preserve">A small task group was formed to organize, develop criteria, and compile all current resources shared by the group into a Resources Document (excel format). This is a standing document to encourage knowledge exchange among members. Members will add relevant resources for all to access in the FSWG. </w:t>
            </w:r>
          </w:p>
          <w:p w14:paraId="0D808386" w14:textId="77777777" w:rsidR="00151EEB" w:rsidRPr="00151EEB" w:rsidRDefault="00151EEB" w:rsidP="00151EEB">
            <w:pPr>
              <w:pStyle w:val="ListParagraph"/>
              <w:numPr>
                <w:ilvl w:val="0"/>
                <w:numId w:val="14"/>
              </w:numPr>
              <w:spacing w:after="0" w:line="240" w:lineRule="auto"/>
              <w:rPr>
                <w:rFonts w:ascii="Arial" w:hAnsi="Arial" w:cs="Arial"/>
                <w:color w:val="000000" w:themeColor="text1"/>
                <w:sz w:val="24"/>
                <w:szCs w:val="24"/>
                <w:lang w:val="en-CA"/>
              </w:rPr>
            </w:pPr>
            <w:r w:rsidRPr="00151EEB">
              <w:rPr>
                <w:rFonts w:ascii="Arial" w:hAnsi="Arial" w:cs="Arial"/>
                <w:color w:val="000000" w:themeColor="text1"/>
                <w:sz w:val="24"/>
                <w:szCs w:val="24"/>
                <w:lang w:val="en-CA"/>
              </w:rPr>
              <w:t xml:space="preserve">Evidence Review Subgroup continues their work, and now with support from one of the health unit’s librarians. </w:t>
            </w:r>
          </w:p>
          <w:p w14:paraId="15DEFD90" w14:textId="209BC5F5" w:rsidR="00626F4D" w:rsidRPr="004865D8" w:rsidRDefault="00626F4D" w:rsidP="004865D8">
            <w:pPr>
              <w:spacing w:after="0" w:line="240" w:lineRule="auto"/>
              <w:ind w:left="360"/>
              <w:rPr>
                <w:rFonts w:ascii="Arial" w:eastAsia="Times New Roman" w:hAnsi="Arial" w:cs="Arial"/>
                <w:color w:val="000000"/>
                <w:sz w:val="24"/>
                <w:szCs w:val="24"/>
              </w:rPr>
            </w:pPr>
          </w:p>
        </w:tc>
      </w:tr>
      <w:tr w:rsidR="00C46239" w:rsidRPr="00C46239" w14:paraId="368CD2D3" w14:textId="77777777" w:rsidTr="00C462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B03FCF" w14:textId="64E560DD" w:rsidR="00C46239" w:rsidRPr="003A59AB" w:rsidRDefault="00C46239" w:rsidP="003A59AB">
            <w:pPr>
              <w:spacing w:after="0" w:line="240" w:lineRule="auto"/>
              <w:textAlignment w:val="baseline"/>
              <w:rPr>
                <w:rFonts w:ascii="Arial" w:eastAsia="Times New Roman" w:hAnsi="Arial" w:cs="Arial"/>
                <w:color w:val="000000"/>
                <w:sz w:val="20"/>
                <w:szCs w:val="20"/>
              </w:rPr>
            </w:pPr>
          </w:p>
        </w:tc>
      </w:tr>
      <w:tr w:rsidR="00C46239" w:rsidRPr="00C46239" w14:paraId="0AACF03D" w14:textId="77777777" w:rsidTr="00C462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80AE56" w14:textId="5A574AEF" w:rsidR="00150DA0" w:rsidRPr="00150DA0" w:rsidRDefault="00C46239" w:rsidP="00C46239">
            <w:pPr>
              <w:spacing w:after="0" w:line="240" w:lineRule="auto"/>
              <w:rPr>
                <w:rFonts w:ascii="Arial" w:eastAsia="Times New Roman" w:hAnsi="Arial" w:cs="Arial"/>
                <w:color w:val="000000"/>
                <w:sz w:val="24"/>
                <w:szCs w:val="24"/>
              </w:rPr>
            </w:pPr>
            <w:r w:rsidRPr="00C46239">
              <w:rPr>
                <w:rFonts w:ascii="Arial" w:eastAsia="Times New Roman" w:hAnsi="Arial" w:cs="Arial"/>
                <w:b/>
                <w:bCs/>
                <w:color w:val="000000"/>
                <w:sz w:val="24"/>
                <w:szCs w:val="24"/>
              </w:rPr>
              <w:t>Healthy Eating in the Recreation Setting</w:t>
            </w:r>
            <w:r w:rsidRPr="00C46239">
              <w:rPr>
                <w:rFonts w:ascii="Arial" w:eastAsia="Times New Roman" w:hAnsi="Arial" w:cs="Arial"/>
                <w:color w:val="000000"/>
                <w:sz w:val="24"/>
                <w:szCs w:val="24"/>
              </w:rPr>
              <w:t xml:space="preserve"> (HERS) submitted by Tracy McDonough</w:t>
            </w:r>
          </w:p>
        </w:tc>
      </w:tr>
      <w:tr w:rsidR="00150DA0" w:rsidRPr="00C46239" w14:paraId="32257943" w14:textId="77777777" w:rsidTr="00C462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B919F4" w14:textId="781F36D1" w:rsidR="00150DA0" w:rsidRPr="0075591F" w:rsidRDefault="0075591F" w:rsidP="008A44A4">
            <w:pPr>
              <w:pStyle w:val="ListParagraph"/>
              <w:numPr>
                <w:ilvl w:val="0"/>
                <w:numId w:val="7"/>
              </w:numPr>
              <w:spacing w:after="0" w:line="240" w:lineRule="auto"/>
              <w:rPr>
                <w:rFonts w:ascii="Arial" w:eastAsia="Times New Roman" w:hAnsi="Arial" w:cs="Arial"/>
                <w:color w:val="000000"/>
                <w:sz w:val="24"/>
                <w:szCs w:val="24"/>
              </w:rPr>
            </w:pPr>
            <w:r w:rsidRPr="0075591F">
              <w:rPr>
                <w:rFonts w:ascii="Arial" w:eastAsia="Times New Roman" w:hAnsi="Arial" w:cs="Arial"/>
                <w:color w:val="000000"/>
                <w:sz w:val="24"/>
                <w:szCs w:val="24"/>
              </w:rPr>
              <w:t xml:space="preserve">No </w:t>
            </w:r>
            <w:r>
              <w:rPr>
                <w:rFonts w:ascii="Arial" w:eastAsia="Times New Roman" w:hAnsi="Arial" w:cs="Arial"/>
                <w:color w:val="000000"/>
                <w:sz w:val="24"/>
                <w:szCs w:val="24"/>
              </w:rPr>
              <w:t xml:space="preserve">Update </w:t>
            </w:r>
            <w:r w:rsidR="00276A4F">
              <w:rPr>
                <w:rFonts w:ascii="Arial" w:eastAsia="Times New Roman" w:hAnsi="Arial" w:cs="Arial"/>
                <w:color w:val="000000"/>
                <w:sz w:val="24"/>
                <w:szCs w:val="24"/>
              </w:rPr>
              <w:t>since last meeting</w:t>
            </w:r>
          </w:p>
        </w:tc>
      </w:tr>
      <w:tr w:rsidR="00C46239" w:rsidRPr="00C46239" w14:paraId="0C2CD5D5" w14:textId="77777777" w:rsidTr="00C462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5118AF" w14:textId="4E617661" w:rsidR="00C46239" w:rsidRPr="003A59AB" w:rsidRDefault="00C46239" w:rsidP="003A59AB">
            <w:pPr>
              <w:spacing w:line="240" w:lineRule="auto"/>
              <w:rPr>
                <w:rFonts w:ascii="Times New Roman" w:eastAsia="Times New Roman" w:hAnsi="Times New Roman" w:cs="Times New Roman"/>
                <w:sz w:val="24"/>
                <w:szCs w:val="24"/>
              </w:rPr>
            </w:pPr>
          </w:p>
        </w:tc>
      </w:tr>
      <w:tr w:rsidR="00C46239" w:rsidRPr="00C46239" w14:paraId="2D7F03E7" w14:textId="77777777" w:rsidTr="00C462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140134" w14:textId="77777777" w:rsidR="00C46239" w:rsidRPr="00C46239" w:rsidRDefault="00C46239" w:rsidP="00C46239">
            <w:pPr>
              <w:spacing w:after="0" w:line="240" w:lineRule="auto"/>
              <w:rPr>
                <w:rFonts w:ascii="Times New Roman" w:eastAsia="Times New Roman" w:hAnsi="Times New Roman" w:cs="Times New Roman"/>
                <w:sz w:val="24"/>
                <w:szCs w:val="24"/>
              </w:rPr>
            </w:pPr>
            <w:r w:rsidRPr="00C46239">
              <w:rPr>
                <w:rFonts w:ascii="Arial" w:eastAsia="Times New Roman" w:hAnsi="Arial" w:cs="Arial"/>
                <w:b/>
                <w:bCs/>
                <w:color w:val="000000"/>
                <w:sz w:val="24"/>
                <w:szCs w:val="24"/>
              </w:rPr>
              <w:t xml:space="preserve">Marketing to Kids (M2K) </w:t>
            </w:r>
            <w:r w:rsidRPr="00C46239">
              <w:rPr>
                <w:rFonts w:ascii="Arial" w:eastAsia="Times New Roman" w:hAnsi="Arial" w:cs="Arial"/>
                <w:color w:val="000000"/>
                <w:sz w:val="24"/>
                <w:szCs w:val="24"/>
              </w:rPr>
              <w:t>submitted by Claire Bilik</w:t>
            </w:r>
          </w:p>
        </w:tc>
      </w:tr>
      <w:tr w:rsidR="00C46239" w:rsidRPr="00C46239" w14:paraId="4252F687" w14:textId="77777777" w:rsidTr="00C462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C590DA" w14:textId="77777777" w:rsidR="00C46239" w:rsidRPr="00C46239" w:rsidRDefault="00C46239" w:rsidP="008A44A4">
            <w:pPr>
              <w:numPr>
                <w:ilvl w:val="0"/>
                <w:numId w:val="1"/>
              </w:numPr>
              <w:spacing w:line="240" w:lineRule="auto"/>
              <w:textAlignment w:val="baseline"/>
              <w:rPr>
                <w:rFonts w:ascii="Arial" w:eastAsia="Times New Roman" w:hAnsi="Arial" w:cs="Arial"/>
                <w:color w:val="000000"/>
                <w:sz w:val="20"/>
                <w:szCs w:val="20"/>
              </w:rPr>
            </w:pPr>
            <w:r w:rsidRPr="00C46239">
              <w:rPr>
                <w:rFonts w:ascii="Arial" w:eastAsia="Times New Roman" w:hAnsi="Arial" w:cs="Arial"/>
                <w:color w:val="000000"/>
                <w:sz w:val="24"/>
                <w:szCs w:val="24"/>
              </w:rPr>
              <w:t>Inactive</w:t>
            </w:r>
          </w:p>
        </w:tc>
      </w:tr>
      <w:tr w:rsidR="00C46239" w:rsidRPr="00C46239" w14:paraId="3BD51ACF" w14:textId="77777777" w:rsidTr="00C462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C87249" w14:textId="78CFBE86" w:rsidR="00C46239" w:rsidRPr="00C46239" w:rsidRDefault="00C46239" w:rsidP="00C46239">
            <w:pPr>
              <w:spacing w:after="0" w:line="240" w:lineRule="auto"/>
              <w:rPr>
                <w:rFonts w:ascii="Times New Roman" w:eastAsia="Times New Roman" w:hAnsi="Times New Roman" w:cs="Times New Roman"/>
                <w:sz w:val="24"/>
                <w:szCs w:val="24"/>
              </w:rPr>
            </w:pPr>
            <w:r w:rsidRPr="00C46239">
              <w:rPr>
                <w:rFonts w:ascii="Arial" w:eastAsia="Times New Roman" w:hAnsi="Arial" w:cs="Arial"/>
                <w:b/>
                <w:bCs/>
                <w:color w:val="000000"/>
                <w:sz w:val="24"/>
                <w:szCs w:val="24"/>
              </w:rPr>
              <w:t xml:space="preserve">Nutrition and Edible Cannabis </w:t>
            </w:r>
          </w:p>
        </w:tc>
      </w:tr>
      <w:tr w:rsidR="00C46239" w:rsidRPr="00C46239" w14:paraId="30BB8865" w14:textId="77777777" w:rsidTr="00C462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724B31" w14:textId="4D811CF0" w:rsidR="00C46239" w:rsidRPr="00357204" w:rsidRDefault="005E7FBD" w:rsidP="00C46239">
            <w:pPr>
              <w:spacing w:line="240" w:lineRule="auto"/>
              <w:rPr>
                <w:rFonts w:ascii="Arial" w:eastAsia="Times New Roman" w:hAnsi="Arial" w:cs="Arial"/>
                <w:sz w:val="24"/>
                <w:szCs w:val="24"/>
              </w:rPr>
            </w:pPr>
            <w:r>
              <w:rPr>
                <w:rFonts w:ascii="Arial" w:eastAsia="Times New Roman" w:hAnsi="Arial" w:cs="Arial"/>
                <w:sz w:val="24"/>
                <w:szCs w:val="24"/>
              </w:rPr>
              <w:t>Inactive</w:t>
            </w:r>
          </w:p>
        </w:tc>
      </w:tr>
      <w:tr w:rsidR="00C46239" w:rsidRPr="00C46239" w14:paraId="46B630FB" w14:textId="77777777" w:rsidTr="00C462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6C4C41" w14:textId="7FE3B1DE" w:rsidR="00C46239" w:rsidRPr="00C46239" w:rsidRDefault="00C46239" w:rsidP="00C46239">
            <w:pPr>
              <w:spacing w:line="240" w:lineRule="auto"/>
              <w:rPr>
                <w:rFonts w:ascii="Times New Roman" w:eastAsia="Times New Roman" w:hAnsi="Times New Roman" w:cs="Times New Roman"/>
                <w:sz w:val="24"/>
                <w:szCs w:val="24"/>
              </w:rPr>
            </w:pPr>
            <w:r w:rsidRPr="00C46239">
              <w:rPr>
                <w:rFonts w:ascii="Arial" w:eastAsia="Times New Roman" w:hAnsi="Arial" w:cs="Arial"/>
                <w:b/>
                <w:bCs/>
                <w:color w:val="000000"/>
                <w:sz w:val="24"/>
                <w:szCs w:val="24"/>
              </w:rPr>
              <w:t>Public Health Advisory for Dietetic Training </w:t>
            </w:r>
            <w:r w:rsidRPr="00C46239">
              <w:rPr>
                <w:rFonts w:ascii="Arial" w:eastAsia="Times New Roman" w:hAnsi="Arial" w:cs="Arial"/>
                <w:color w:val="000000"/>
                <w:sz w:val="24"/>
                <w:szCs w:val="24"/>
              </w:rPr>
              <w:t>submitted by Heather Thomas</w:t>
            </w:r>
          </w:p>
        </w:tc>
      </w:tr>
      <w:tr w:rsidR="00F44F92" w:rsidRPr="00C46239" w14:paraId="4A07E5FB" w14:textId="77777777" w:rsidTr="00C462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A6EE12" w14:textId="709415E8" w:rsidR="00F44F92" w:rsidRPr="00806006" w:rsidRDefault="00806006" w:rsidP="00806006">
            <w:pPr>
              <w:rPr>
                <w:rFonts w:ascii="Arial" w:hAnsi="Arial" w:cs="Arial"/>
                <w:sz w:val="24"/>
                <w:szCs w:val="24"/>
              </w:rPr>
            </w:pPr>
            <w:r w:rsidRPr="004865D8">
              <w:rPr>
                <w:rFonts w:ascii="Arial" w:hAnsi="Arial" w:cs="Arial"/>
                <w:sz w:val="24"/>
                <w:szCs w:val="24"/>
              </w:rPr>
              <w:t>This group has finished the development of two resources to be piloted with dietetic practicum students (orientation manual and orientation modules). A third resource (video) is in the early development stage (“a day in the life” outline of different roles and responsibilities an RD in public health may have). These documents have been shared with Executive for feedback and with some colleagues who have interns/practicum students working with them. Eric, Sharmini, and Heather will continue to revise the documents and work on the “day in the life” video over the next few months. Special thanks to Ina and Gila who were our U of T Masters students working on these resources as their capstone project.</w:t>
            </w:r>
          </w:p>
        </w:tc>
      </w:tr>
      <w:tr w:rsidR="00357204" w:rsidRPr="00C46239" w14:paraId="7BB4862C" w14:textId="77777777" w:rsidTr="00C462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57F08F" w14:textId="0659DD76" w:rsidR="00357204" w:rsidRPr="00C46239" w:rsidRDefault="00357204" w:rsidP="00357204">
            <w:pPr>
              <w:spacing w:before="240" w:after="240" w:line="240" w:lineRule="auto"/>
              <w:rPr>
                <w:rFonts w:ascii="Times New Roman" w:eastAsia="Times New Roman" w:hAnsi="Times New Roman" w:cs="Times New Roman"/>
                <w:sz w:val="24"/>
                <w:szCs w:val="24"/>
              </w:rPr>
            </w:pPr>
          </w:p>
        </w:tc>
      </w:tr>
      <w:tr w:rsidR="00357204" w:rsidRPr="00C46239" w14:paraId="397C27A2" w14:textId="77777777" w:rsidTr="00C462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8C3939" w14:textId="77777777" w:rsidR="00357204" w:rsidRPr="00C46239" w:rsidRDefault="00357204" w:rsidP="00357204">
            <w:pPr>
              <w:spacing w:line="240" w:lineRule="auto"/>
              <w:rPr>
                <w:rFonts w:ascii="Times New Roman" w:eastAsia="Times New Roman" w:hAnsi="Times New Roman" w:cs="Times New Roman"/>
                <w:sz w:val="24"/>
                <w:szCs w:val="24"/>
              </w:rPr>
            </w:pPr>
            <w:r w:rsidRPr="00C46239">
              <w:rPr>
                <w:rFonts w:ascii="Arial" w:eastAsia="Times New Roman" w:hAnsi="Arial" w:cs="Arial"/>
                <w:b/>
                <w:bCs/>
                <w:color w:val="000000"/>
                <w:sz w:val="24"/>
                <w:szCs w:val="24"/>
              </w:rPr>
              <w:t xml:space="preserve">Advocacy Working Group </w:t>
            </w:r>
            <w:r w:rsidRPr="00C46239">
              <w:rPr>
                <w:rFonts w:ascii="Arial" w:eastAsia="Times New Roman" w:hAnsi="Arial" w:cs="Arial"/>
                <w:color w:val="000000"/>
                <w:sz w:val="24"/>
                <w:szCs w:val="24"/>
              </w:rPr>
              <w:t>submitted by Heather Thomas</w:t>
            </w:r>
          </w:p>
        </w:tc>
      </w:tr>
      <w:tr w:rsidR="00357204" w:rsidRPr="00C46239" w14:paraId="5E4ABB3D" w14:textId="77777777" w:rsidTr="00C462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094937" w14:textId="060A91BD" w:rsidR="00357204" w:rsidRPr="00C46239" w:rsidRDefault="00357204" w:rsidP="00357204">
            <w:pPr>
              <w:spacing w:before="240" w:after="240" w:line="240" w:lineRule="auto"/>
              <w:rPr>
                <w:rFonts w:ascii="Times New Roman" w:eastAsia="Times New Roman" w:hAnsi="Times New Roman" w:cs="Times New Roman"/>
                <w:sz w:val="24"/>
                <w:szCs w:val="24"/>
              </w:rPr>
            </w:pPr>
          </w:p>
        </w:tc>
      </w:tr>
      <w:tr w:rsidR="0075591F" w:rsidRPr="00C46239" w14:paraId="65D9D308" w14:textId="77777777" w:rsidTr="00C462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AB11E1" w14:textId="101898AD" w:rsidR="0075591F" w:rsidRPr="004865D8" w:rsidRDefault="004865D8" w:rsidP="008A44A4">
            <w:pPr>
              <w:pStyle w:val="ListParagraph"/>
              <w:numPr>
                <w:ilvl w:val="0"/>
                <w:numId w:val="7"/>
              </w:numPr>
              <w:spacing w:after="0" w:line="240" w:lineRule="auto"/>
              <w:rPr>
                <w:rFonts w:ascii="Arial" w:eastAsia="Times New Roman" w:hAnsi="Arial" w:cs="Arial"/>
                <w:color w:val="000000"/>
                <w:sz w:val="24"/>
                <w:szCs w:val="24"/>
              </w:rPr>
            </w:pPr>
            <w:r w:rsidRPr="004865D8">
              <w:rPr>
                <w:rFonts w:ascii="Arial" w:eastAsia="Times New Roman" w:hAnsi="Arial" w:cs="Arial"/>
                <w:color w:val="000000"/>
                <w:sz w:val="24"/>
                <w:szCs w:val="24"/>
              </w:rPr>
              <w:t>No Update provided</w:t>
            </w:r>
          </w:p>
        </w:tc>
      </w:tr>
      <w:tr w:rsidR="0075591F" w:rsidRPr="00C46239" w14:paraId="728D873C" w14:textId="77777777" w:rsidTr="00C462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FE0187" w14:textId="77777777" w:rsidR="0075591F" w:rsidRPr="00C46239" w:rsidRDefault="0075591F" w:rsidP="0075591F">
            <w:pPr>
              <w:spacing w:after="0" w:line="240" w:lineRule="auto"/>
              <w:rPr>
                <w:rFonts w:ascii="Times New Roman" w:eastAsia="Times New Roman" w:hAnsi="Times New Roman" w:cs="Times New Roman"/>
                <w:sz w:val="24"/>
                <w:szCs w:val="24"/>
              </w:rPr>
            </w:pPr>
            <w:r w:rsidRPr="00C46239">
              <w:rPr>
                <w:rFonts w:ascii="Arial" w:eastAsia="Times New Roman" w:hAnsi="Arial" w:cs="Arial"/>
                <w:b/>
                <w:bCs/>
                <w:color w:val="000000"/>
                <w:sz w:val="24"/>
                <w:szCs w:val="24"/>
              </w:rPr>
              <w:t>School Nutrition Workgroup</w:t>
            </w:r>
            <w:r w:rsidRPr="00C46239">
              <w:rPr>
                <w:rFonts w:ascii="Arial" w:eastAsia="Times New Roman" w:hAnsi="Arial" w:cs="Arial"/>
                <w:color w:val="000000"/>
                <w:sz w:val="24"/>
                <w:szCs w:val="24"/>
              </w:rPr>
              <w:t xml:space="preserve"> submitted by Elizabeth Smith</w:t>
            </w:r>
          </w:p>
        </w:tc>
      </w:tr>
      <w:tr w:rsidR="0075591F" w:rsidRPr="00C46239" w14:paraId="618908EF" w14:textId="77777777" w:rsidTr="00C462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80E9AF" w14:textId="77777777" w:rsidR="008A44A4" w:rsidRDefault="008A44A4" w:rsidP="008A44A4">
            <w:pPr>
              <w:pStyle w:val="ListParagraph"/>
              <w:numPr>
                <w:ilvl w:val="0"/>
                <w:numId w:val="6"/>
              </w:numPr>
              <w:spacing w:after="0" w:line="240" w:lineRule="auto"/>
              <w:contextualSpacing w:val="0"/>
              <w:rPr>
                <w:rFonts w:ascii="Segoe UI" w:eastAsia="Times New Roman" w:hAnsi="Segoe UI" w:cs="Segoe UI"/>
                <w:sz w:val="24"/>
                <w:szCs w:val="24"/>
                <w:lang w:val="en-CA"/>
              </w:rPr>
            </w:pPr>
            <w:r>
              <w:rPr>
                <w:rFonts w:ascii="Segoe UI" w:eastAsia="Times New Roman" w:hAnsi="Segoe UI" w:cs="Segoe UI"/>
                <w:sz w:val="24"/>
                <w:szCs w:val="24"/>
                <w:lang w:val="en-CA"/>
              </w:rPr>
              <w:t>Last meeting Monday April 17</w:t>
            </w:r>
            <w:r>
              <w:rPr>
                <w:rFonts w:ascii="Segoe UI" w:eastAsia="Times New Roman" w:hAnsi="Segoe UI" w:cs="Segoe UI"/>
                <w:sz w:val="24"/>
                <w:szCs w:val="24"/>
                <w:vertAlign w:val="superscript"/>
                <w:lang w:val="en-CA"/>
              </w:rPr>
              <w:t>th</w:t>
            </w:r>
          </w:p>
          <w:p w14:paraId="7291AAEC" w14:textId="77777777" w:rsidR="008A44A4" w:rsidRDefault="008A44A4" w:rsidP="008A44A4">
            <w:pPr>
              <w:pStyle w:val="ListParagraph"/>
              <w:numPr>
                <w:ilvl w:val="0"/>
                <w:numId w:val="6"/>
              </w:numPr>
              <w:spacing w:after="0" w:line="240" w:lineRule="auto"/>
              <w:contextualSpacing w:val="0"/>
              <w:rPr>
                <w:rFonts w:ascii="Segoe UI" w:eastAsia="Times New Roman" w:hAnsi="Segoe UI" w:cs="Segoe UI"/>
                <w:sz w:val="24"/>
                <w:szCs w:val="24"/>
                <w:lang w:val="en-CA"/>
              </w:rPr>
            </w:pPr>
            <w:r>
              <w:rPr>
                <w:rFonts w:ascii="Segoe UI" w:eastAsia="Times New Roman" w:hAnsi="Segoe UI" w:cs="Segoe UI"/>
                <w:sz w:val="24"/>
                <w:szCs w:val="24"/>
                <w:lang w:val="en-CA"/>
              </w:rPr>
              <w:lastRenderedPageBreak/>
              <w:t xml:space="preserve">Work is focused on updating our “Key Messages” to include and align with the food neutral approach to talking and teaching about food and nutrition.  </w:t>
            </w:r>
          </w:p>
          <w:p w14:paraId="59572375" w14:textId="77777777" w:rsidR="008A44A4" w:rsidRDefault="008A44A4" w:rsidP="008A44A4">
            <w:pPr>
              <w:pStyle w:val="ListParagraph"/>
              <w:numPr>
                <w:ilvl w:val="1"/>
                <w:numId w:val="6"/>
              </w:numPr>
              <w:spacing w:after="0" w:line="240" w:lineRule="auto"/>
              <w:contextualSpacing w:val="0"/>
              <w:rPr>
                <w:rFonts w:ascii="Segoe UI" w:eastAsia="Times New Roman" w:hAnsi="Segoe UI" w:cs="Segoe UI"/>
                <w:sz w:val="24"/>
                <w:szCs w:val="24"/>
                <w:lang w:val="en-CA"/>
              </w:rPr>
            </w:pPr>
            <w:r>
              <w:rPr>
                <w:rFonts w:ascii="Segoe UI" w:eastAsia="Times New Roman" w:hAnsi="Segoe UI" w:cs="Segoe UI"/>
                <w:sz w:val="24"/>
                <w:szCs w:val="24"/>
                <w:lang w:val="en-CA"/>
              </w:rPr>
              <w:t xml:space="preserve">Completed two consultations with Gwen </w:t>
            </w:r>
            <w:proofErr w:type="spellStart"/>
            <w:r>
              <w:rPr>
                <w:rFonts w:ascii="Segoe UI" w:eastAsia="Times New Roman" w:hAnsi="Segoe UI" w:cs="Segoe UI"/>
                <w:sz w:val="24"/>
                <w:szCs w:val="24"/>
                <w:lang w:val="en-CA"/>
              </w:rPr>
              <w:t>Kostal</w:t>
            </w:r>
            <w:proofErr w:type="spellEnd"/>
            <w:r>
              <w:rPr>
                <w:rFonts w:ascii="Segoe UI" w:eastAsia="Times New Roman" w:hAnsi="Segoe UI" w:cs="Segoe UI"/>
                <w:sz w:val="24"/>
                <w:szCs w:val="24"/>
                <w:lang w:val="en-CA"/>
              </w:rPr>
              <w:t xml:space="preserve"> from </w:t>
            </w:r>
            <w:hyperlink r:id="rId6" w:history="1">
              <w:r>
                <w:rPr>
                  <w:rStyle w:val="Hyperlink"/>
                  <w:rFonts w:ascii="Segoe UI" w:eastAsia="Times New Roman" w:hAnsi="Segoe UI" w:cs="Segoe UI"/>
                  <w:sz w:val="24"/>
                  <w:szCs w:val="24"/>
                  <w:lang w:val="en-CA"/>
                </w:rPr>
                <w:t>Dietitians4Teachers</w:t>
              </w:r>
            </w:hyperlink>
            <w:r>
              <w:rPr>
                <w:rFonts w:ascii="Segoe UI" w:eastAsia="Times New Roman" w:hAnsi="Segoe UI" w:cs="Segoe UI"/>
                <w:sz w:val="24"/>
                <w:szCs w:val="24"/>
                <w:lang w:val="en-CA"/>
              </w:rPr>
              <w:t xml:space="preserve">.  </w:t>
            </w:r>
          </w:p>
          <w:p w14:paraId="7EF825ED" w14:textId="77777777" w:rsidR="008A44A4" w:rsidRDefault="008A44A4" w:rsidP="008A44A4">
            <w:pPr>
              <w:pStyle w:val="ListParagraph"/>
              <w:numPr>
                <w:ilvl w:val="1"/>
                <w:numId w:val="6"/>
              </w:numPr>
              <w:spacing w:after="0" w:line="240" w:lineRule="auto"/>
              <w:contextualSpacing w:val="0"/>
              <w:rPr>
                <w:rFonts w:ascii="Segoe UI" w:eastAsia="Times New Roman" w:hAnsi="Segoe UI" w:cs="Segoe UI"/>
                <w:sz w:val="24"/>
                <w:szCs w:val="24"/>
                <w:lang w:val="en-CA"/>
              </w:rPr>
            </w:pPr>
            <w:r>
              <w:rPr>
                <w:rFonts w:ascii="Segoe UI" w:eastAsia="Times New Roman" w:hAnsi="Segoe UI" w:cs="Segoe UI"/>
                <w:sz w:val="24"/>
                <w:szCs w:val="24"/>
                <w:lang w:val="en-CA"/>
              </w:rPr>
              <w:t>Developing a Project Charter to guide the full scope of work that includes subgroups focused on guiding principles (modeled on BC’s TFF) that will be K-G12</w:t>
            </w:r>
          </w:p>
          <w:p w14:paraId="10D400EB" w14:textId="77777777" w:rsidR="008A44A4" w:rsidRDefault="008A44A4" w:rsidP="008A44A4">
            <w:pPr>
              <w:pStyle w:val="ListParagraph"/>
              <w:numPr>
                <w:ilvl w:val="1"/>
                <w:numId w:val="6"/>
              </w:numPr>
              <w:spacing w:after="0" w:line="240" w:lineRule="auto"/>
              <w:contextualSpacing w:val="0"/>
              <w:rPr>
                <w:rFonts w:ascii="Segoe UI" w:eastAsia="Times New Roman" w:hAnsi="Segoe UI" w:cs="Segoe UI"/>
                <w:sz w:val="24"/>
                <w:szCs w:val="24"/>
                <w:lang w:val="en-CA"/>
              </w:rPr>
            </w:pPr>
            <w:r>
              <w:rPr>
                <w:rFonts w:ascii="Segoe UI" w:eastAsia="Times New Roman" w:hAnsi="Segoe UI" w:cs="Segoe UI"/>
                <w:sz w:val="24"/>
                <w:szCs w:val="24"/>
                <w:lang w:val="en-CA"/>
              </w:rPr>
              <w:t xml:space="preserve">Updating lit review from TFF BC </w:t>
            </w:r>
          </w:p>
          <w:p w14:paraId="3033E8C0" w14:textId="77777777" w:rsidR="008A44A4" w:rsidRDefault="008A44A4" w:rsidP="008A44A4">
            <w:pPr>
              <w:pStyle w:val="ListParagraph"/>
              <w:numPr>
                <w:ilvl w:val="0"/>
                <w:numId w:val="6"/>
              </w:numPr>
              <w:spacing w:after="0" w:line="240" w:lineRule="auto"/>
              <w:contextualSpacing w:val="0"/>
              <w:rPr>
                <w:rFonts w:ascii="Segoe UI" w:eastAsia="Times New Roman" w:hAnsi="Segoe UI" w:cs="Segoe UI"/>
                <w:sz w:val="24"/>
                <w:szCs w:val="24"/>
                <w:lang w:val="en-CA"/>
              </w:rPr>
            </w:pPr>
            <w:r>
              <w:rPr>
                <w:rFonts w:ascii="Segoe UI" w:eastAsia="Times New Roman" w:hAnsi="Segoe UI" w:cs="Segoe UI"/>
                <w:sz w:val="24"/>
                <w:szCs w:val="24"/>
                <w:lang w:val="en-CA"/>
              </w:rPr>
              <w:t>SNP Program Guidelines (not the nutritional guidelines) will be reviewed by MCCSS soon and so we are preparing some recommendations</w:t>
            </w:r>
          </w:p>
          <w:p w14:paraId="78366D25" w14:textId="77777777" w:rsidR="008A44A4" w:rsidRDefault="008A44A4" w:rsidP="008A44A4">
            <w:pPr>
              <w:pStyle w:val="ListParagraph"/>
              <w:numPr>
                <w:ilvl w:val="0"/>
                <w:numId w:val="6"/>
              </w:numPr>
              <w:spacing w:after="0" w:line="240" w:lineRule="auto"/>
              <w:contextualSpacing w:val="0"/>
              <w:rPr>
                <w:rFonts w:ascii="Segoe UI" w:eastAsia="Times New Roman" w:hAnsi="Segoe UI" w:cs="Segoe UI"/>
                <w:sz w:val="24"/>
                <w:szCs w:val="24"/>
                <w:lang w:val="en-CA"/>
              </w:rPr>
            </w:pPr>
            <w:proofErr w:type="spellStart"/>
            <w:r>
              <w:rPr>
                <w:rFonts w:ascii="Segoe UI" w:eastAsia="Times New Roman" w:hAnsi="Segoe UI" w:cs="Segoe UI"/>
                <w:sz w:val="24"/>
                <w:szCs w:val="24"/>
                <w:lang w:val="en-CA"/>
              </w:rPr>
              <w:t>BrightBites</w:t>
            </w:r>
            <w:proofErr w:type="spellEnd"/>
            <w:r>
              <w:rPr>
                <w:rFonts w:ascii="Segoe UI" w:eastAsia="Times New Roman" w:hAnsi="Segoe UI" w:cs="Segoe UI"/>
                <w:sz w:val="24"/>
                <w:szCs w:val="24"/>
                <w:lang w:val="en-CA"/>
              </w:rPr>
              <w:t xml:space="preserve"> website – Digital Chaos will do some required updates and our BB subgroup will complete content updates (including food neutral language </w:t>
            </w:r>
          </w:p>
          <w:p w14:paraId="5274DC20" w14:textId="5B0620AC" w:rsidR="008A44A4" w:rsidRDefault="008A44A4" w:rsidP="008A44A4">
            <w:pPr>
              <w:pStyle w:val="ListParagraph"/>
              <w:numPr>
                <w:ilvl w:val="0"/>
                <w:numId w:val="6"/>
              </w:numPr>
              <w:spacing w:after="0" w:line="240" w:lineRule="auto"/>
              <w:contextualSpacing w:val="0"/>
              <w:rPr>
                <w:rFonts w:ascii="Segoe UI" w:eastAsia="Times New Roman" w:hAnsi="Segoe UI" w:cs="Segoe UI"/>
                <w:sz w:val="24"/>
                <w:szCs w:val="24"/>
                <w:lang w:val="en-CA"/>
              </w:rPr>
            </w:pPr>
            <w:r>
              <w:rPr>
                <w:rFonts w:ascii="Segoe UI" w:eastAsia="Times New Roman" w:hAnsi="Segoe UI" w:cs="Segoe UI"/>
                <w:sz w:val="24"/>
                <w:szCs w:val="24"/>
                <w:lang w:val="en-CA"/>
              </w:rPr>
              <w:t>etc.); removing the need to register, for badge approval and the hall of fame; envision the site being a comprehensive source of evidence-informed best practices and resources related to school nutrition in Ontario</w:t>
            </w:r>
          </w:p>
          <w:p w14:paraId="174F8AB5" w14:textId="0DFF953A" w:rsidR="0075591F" w:rsidRPr="00C46239" w:rsidRDefault="0075591F" w:rsidP="008A44A4">
            <w:pPr>
              <w:pStyle w:val="ListParagraph"/>
              <w:spacing w:after="0" w:line="240" w:lineRule="auto"/>
              <w:contextualSpacing w:val="0"/>
              <w:rPr>
                <w:rFonts w:ascii="Times New Roman" w:eastAsia="Times New Roman" w:hAnsi="Times New Roman" w:cs="Times New Roman"/>
                <w:sz w:val="24"/>
                <w:szCs w:val="24"/>
              </w:rPr>
            </w:pPr>
          </w:p>
        </w:tc>
      </w:tr>
    </w:tbl>
    <w:p w14:paraId="50503020" w14:textId="77777777" w:rsidR="003602ED" w:rsidRDefault="003602ED" w:rsidP="00C46239">
      <w:pPr>
        <w:spacing w:after="0" w:line="240" w:lineRule="auto"/>
        <w:rPr>
          <w:rFonts w:ascii="Arial" w:eastAsia="Times New Roman" w:hAnsi="Arial" w:cs="Arial"/>
          <w:b/>
          <w:bCs/>
          <w:color w:val="000000"/>
          <w:sz w:val="24"/>
          <w:szCs w:val="24"/>
        </w:rPr>
      </w:pPr>
    </w:p>
    <w:p w14:paraId="0602D344" w14:textId="4B0C8E02" w:rsidR="003602ED" w:rsidRDefault="003602ED" w:rsidP="00C46239">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Community of Pract</w:t>
      </w:r>
      <w:r w:rsidR="004865D8">
        <w:rPr>
          <w:rFonts w:ascii="Arial" w:eastAsia="Times New Roman" w:hAnsi="Arial" w:cs="Arial"/>
          <w:b/>
          <w:bCs/>
          <w:color w:val="000000"/>
          <w:sz w:val="24"/>
          <w:szCs w:val="24"/>
        </w:rPr>
        <w:t>ice and Other groups</w:t>
      </w:r>
    </w:p>
    <w:p w14:paraId="59EE707B" w14:textId="77777777" w:rsidR="003602ED" w:rsidRDefault="003602ED" w:rsidP="00C46239">
      <w:pPr>
        <w:spacing w:after="0" w:line="240" w:lineRule="auto"/>
        <w:rPr>
          <w:rFonts w:ascii="Arial" w:eastAsia="Times New Roman" w:hAnsi="Arial" w:cs="Arial"/>
          <w:b/>
          <w:bCs/>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265"/>
      </w:tblGrid>
      <w:tr w:rsidR="003602ED" w:rsidRPr="003602ED" w14:paraId="6D7C1C48" w14:textId="77777777" w:rsidTr="00F93FC4">
        <w:tc>
          <w:tcPr>
            <w:tcW w:w="9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D98CF" w14:textId="6CC9EF5E" w:rsidR="003602ED" w:rsidRPr="003602ED" w:rsidRDefault="003602ED" w:rsidP="003602ED">
            <w:pPr>
              <w:spacing w:after="0" w:line="240" w:lineRule="auto"/>
              <w:rPr>
                <w:rFonts w:ascii="Arial" w:eastAsia="Times New Roman" w:hAnsi="Arial" w:cs="Arial"/>
                <w:b/>
                <w:bCs/>
                <w:color w:val="000000"/>
                <w:sz w:val="24"/>
                <w:szCs w:val="24"/>
              </w:rPr>
            </w:pPr>
          </w:p>
        </w:tc>
      </w:tr>
      <w:tr w:rsidR="003602ED" w:rsidRPr="003602ED" w14:paraId="72FBFA12" w14:textId="77777777" w:rsidTr="00F93FC4">
        <w:tc>
          <w:tcPr>
            <w:tcW w:w="9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5E340" w14:textId="77777777" w:rsidR="003602ED" w:rsidRPr="003602ED" w:rsidRDefault="003602ED" w:rsidP="003602ED">
            <w:pPr>
              <w:spacing w:after="0" w:line="240" w:lineRule="auto"/>
              <w:rPr>
                <w:rFonts w:ascii="Arial" w:eastAsia="Times New Roman" w:hAnsi="Arial" w:cs="Arial"/>
                <w:b/>
                <w:bCs/>
                <w:color w:val="000000"/>
                <w:sz w:val="24"/>
                <w:szCs w:val="24"/>
              </w:rPr>
            </w:pPr>
          </w:p>
        </w:tc>
      </w:tr>
      <w:tr w:rsidR="003602ED" w:rsidRPr="003602ED" w14:paraId="58F0AC74" w14:textId="77777777" w:rsidTr="00F93FC4">
        <w:tc>
          <w:tcPr>
            <w:tcW w:w="9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2307D8" w14:textId="376F1CB5" w:rsidR="003602ED" w:rsidRPr="003602ED" w:rsidRDefault="003602ED" w:rsidP="003602ED">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Anti-Racism </w:t>
            </w:r>
            <w:r w:rsidR="004865D8">
              <w:rPr>
                <w:rFonts w:ascii="Arial" w:eastAsia="Times New Roman" w:hAnsi="Arial" w:cs="Arial"/>
                <w:b/>
                <w:bCs/>
                <w:color w:val="000000"/>
                <w:sz w:val="24"/>
                <w:szCs w:val="24"/>
              </w:rPr>
              <w:t xml:space="preserve">in </w:t>
            </w:r>
            <w:proofErr w:type="spellStart"/>
            <w:r w:rsidR="004865D8">
              <w:rPr>
                <w:rFonts w:ascii="Arial" w:eastAsia="Times New Roman" w:hAnsi="Arial" w:cs="Arial"/>
                <w:b/>
                <w:bCs/>
                <w:color w:val="000000"/>
                <w:sz w:val="24"/>
                <w:szCs w:val="24"/>
              </w:rPr>
              <w:t>Dietitics</w:t>
            </w:r>
            <w:proofErr w:type="spellEnd"/>
            <w:r>
              <w:rPr>
                <w:rFonts w:ascii="Arial" w:eastAsia="Times New Roman" w:hAnsi="Arial" w:cs="Arial"/>
                <w:b/>
                <w:bCs/>
                <w:color w:val="000000"/>
                <w:sz w:val="24"/>
                <w:szCs w:val="24"/>
              </w:rPr>
              <w:t>– Heather Thomas</w:t>
            </w:r>
            <w:r w:rsidR="004865D8">
              <w:rPr>
                <w:rFonts w:ascii="Arial" w:eastAsia="Times New Roman" w:hAnsi="Arial" w:cs="Arial"/>
                <w:b/>
                <w:bCs/>
                <w:color w:val="000000"/>
                <w:sz w:val="24"/>
                <w:szCs w:val="24"/>
              </w:rPr>
              <w:t xml:space="preserve"> and </w:t>
            </w:r>
            <w:r w:rsidR="004865D8" w:rsidRPr="004865D8">
              <w:rPr>
                <w:rFonts w:ascii="Arial" w:eastAsia="Times New Roman" w:hAnsi="Arial" w:cs="Arial"/>
                <w:b/>
                <w:bCs/>
                <w:color w:val="000000"/>
                <w:sz w:val="24"/>
                <w:szCs w:val="24"/>
              </w:rPr>
              <w:t>Sharmini Balakrishnan</w:t>
            </w:r>
          </w:p>
        </w:tc>
      </w:tr>
      <w:tr w:rsidR="003602ED" w:rsidRPr="003602ED" w14:paraId="6BA8364C" w14:textId="77777777" w:rsidTr="00F93FC4">
        <w:trPr>
          <w:trHeight w:val="420"/>
        </w:trPr>
        <w:tc>
          <w:tcPr>
            <w:tcW w:w="9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14C6D1" w14:textId="210C98BB" w:rsidR="003602ED" w:rsidRPr="003602ED" w:rsidRDefault="003602ED" w:rsidP="000934A0">
            <w:pPr>
              <w:rPr>
                <w:rFonts w:ascii="Arial" w:hAnsi="Arial" w:cs="Arial"/>
                <w:sz w:val="24"/>
                <w:szCs w:val="24"/>
              </w:rPr>
            </w:pPr>
            <w:r w:rsidRPr="004865D8">
              <w:rPr>
                <w:rFonts w:ascii="Arial" w:hAnsi="Arial" w:cs="Arial"/>
                <w:sz w:val="24"/>
                <w:szCs w:val="24"/>
              </w:rPr>
              <w:t xml:space="preserve">We have had two meetings with excellent attendance and response to the </w:t>
            </w:r>
            <w:proofErr w:type="spellStart"/>
            <w:r w:rsidRPr="004865D8">
              <w:rPr>
                <w:rFonts w:ascii="Arial" w:hAnsi="Arial" w:cs="Arial"/>
                <w:sz w:val="24"/>
                <w:szCs w:val="24"/>
              </w:rPr>
              <w:t>CoP.</w:t>
            </w:r>
            <w:proofErr w:type="spellEnd"/>
            <w:r w:rsidRPr="004865D8">
              <w:rPr>
                <w:rFonts w:ascii="Arial" w:hAnsi="Arial" w:cs="Arial"/>
                <w:sz w:val="24"/>
                <w:szCs w:val="24"/>
              </w:rPr>
              <w:t xml:space="preserve"> We review 1-2 articles relevant to the CoP and have a candid discussion with members. We ask members to bring any concerns or considerations to the group they may have from other working groups as there may be issues related to anti-racism in other working groups that we can discuss in the CoP and produce solutions. </w:t>
            </w:r>
          </w:p>
          <w:p w14:paraId="4C1C1040" w14:textId="77777777" w:rsidR="003602ED" w:rsidRPr="003602ED" w:rsidRDefault="003602ED" w:rsidP="003602ED">
            <w:pPr>
              <w:spacing w:after="0" w:line="240" w:lineRule="auto"/>
              <w:rPr>
                <w:rFonts w:ascii="Arial" w:eastAsia="Times New Roman" w:hAnsi="Arial" w:cs="Arial"/>
                <w:b/>
                <w:bCs/>
                <w:color w:val="000000"/>
                <w:sz w:val="24"/>
                <w:szCs w:val="24"/>
              </w:rPr>
            </w:pPr>
          </w:p>
        </w:tc>
      </w:tr>
      <w:tr w:rsidR="003602ED" w:rsidRPr="003602ED" w14:paraId="4C61C233" w14:textId="77777777" w:rsidTr="00F93FC4">
        <w:tc>
          <w:tcPr>
            <w:tcW w:w="9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AD1740" w14:textId="77777777" w:rsidR="003602ED" w:rsidRPr="003602ED" w:rsidRDefault="003602ED" w:rsidP="00F93FC4">
            <w:pPr>
              <w:spacing w:after="0" w:line="240" w:lineRule="auto"/>
              <w:rPr>
                <w:rFonts w:ascii="Arial" w:eastAsia="Times New Roman" w:hAnsi="Arial" w:cs="Arial"/>
                <w:b/>
                <w:bCs/>
                <w:color w:val="000000"/>
                <w:sz w:val="24"/>
                <w:szCs w:val="24"/>
              </w:rPr>
            </w:pPr>
          </w:p>
        </w:tc>
      </w:tr>
      <w:tr w:rsidR="003602ED" w:rsidRPr="003602ED" w14:paraId="5E252C5D" w14:textId="77777777" w:rsidTr="00F93FC4">
        <w:tc>
          <w:tcPr>
            <w:tcW w:w="9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63F119" w14:textId="77777777" w:rsidR="003602ED" w:rsidRPr="003602ED" w:rsidRDefault="003602ED" w:rsidP="00F93FC4">
            <w:pPr>
              <w:spacing w:after="0" w:line="240" w:lineRule="auto"/>
              <w:rPr>
                <w:rFonts w:ascii="Arial" w:eastAsia="Times New Roman" w:hAnsi="Arial" w:cs="Arial"/>
                <w:b/>
                <w:bCs/>
                <w:color w:val="000000"/>
                <w:sz w:val="24"/>
                <w:szCs w:val="24"/>
              </w:rPr>
            </w:pPr>
          </w:p>
        </w:tc>
      </w:tr>
      <w:tr w:rsidR="003602ED" w:rsidRPr="003602ED" w14:paraId="1FAE4AA6" w14:textId="77777777" w:rsidTr="00F93FC4">
        <w:tc>
          <w:tcPr>
            <w:tcW w:w="9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3D549" w14:textId="4809A24E" w:rsidR="003602ED" w:rsidRPr="003602ED" w:rsidRDefault="00806006" w:rsidP="00F93FC4">
            <w:pPr>
              <w:spacing w:after="0" w:line="240" w:lineRule="auto"/>
              <w:rPr>
                <w:rFonts w:ascii="Arial" w:eastAsia="Times New Roman" w:hAnsi="Arial" w:cs="Arial"/>
                <w:b/>
                <w:bCs/>
                <w:color w:val="000000"/>
                <w:sz w:val="24"/>
                <w:szCs w:val="24"/>
              </w:rPr>
            </w:pPr>
            <w:proofErr w:type="gramStart"/>
            <w:r>
              <w:rPr>
                <w:rFonts w:ascii="Arial" w:eastAsia="Times New Roman" w:hAnsi="Arial" w:cs="Arial"/>
                <w:b/>
                <w:bCs/>
                <w:color w:val="000000"/>
                <w:sz w:val="24"/>
                <w:szCs w:val="24"/>
              </w:rPr>
              <w:t>You’re</w:t>
            </w:r>
            <w:proofErr w:type="gramEnd"/>
            <w:r>
              <w:rPr>
                <w:rFonts w:ascii="Arial" w:eastAsia="Times New Roman" w:hAnsi="Arial" w:cs="Arial"/>
                <w:b/>
                <w:bCs/>
                <w:color w:val="000000"/>
                <w:sz w:val="24"/>
                <w:szCs w:val="24"/>
              </w:rPr>
              <w:t xml:space="preserve"> the Chef – Rebecca Davids</w:t>
            </w:r>
          </w:p>
          <w:p w14:paraId="20BA21C5" w14:textId="77777777" w:rsidR="003602ED" w:rsidRPr="003602ED" w:rsidRDefault="003602ED" w:rsidP="00F93FC4">
            <w:pPr>
              <w:spacing w:after="0" w:line="240" w:lineRule="auto"/>
              <w:rPr>
                <w:rFonts w:ascii="Arial" w:eastAsia="Times New Roman" w:hAnsi="Arial" w:cs="Arial"/>
                <w:b/>
                <w:bCs/>
                <w:color w:val="000000"/>
                <w:sz w:val="24"/>
                <w:szCs w:val="24"/>
              </w:rPr>
            </w:pPr>
          </w:p>
        </w:tc>
      </w:tr>
      <w:tr w:rsidR="003602ED" w:rsidRPr="003602ED" w14:paraId="28D80994" w14:textId="77777777" w:rsidTr="00F93FC4">
        <w:trPr>
          <w:trHeight w:val="420"/>
        </w:trPr>
        <w:tc>
          <w:tcPr>
            <w:tcW w:w="9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2921A" w14:textId="1FFCE2D8" w:rsidR="003602ED" w:rsidRPr="003602ED" w:rsidRDefault="00EB49EF" w:rsidP="00F93FC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No update as a </w:t>
            </w:r>
            <w:r w:rsidR="00F204A8">
              <w:rPr>
                <w:rFonts w:ascii="Arial" w:eastAsia="Times New Roman" w:hAnsi="Arial" w:cs="Arial"/>
                <w:b/>
                <w:bCs/>
                <w:color w:val="000000"/>
                <w:sz w:val="24"/>
                <w:szCs w:val="24"/>
              </w:rPr>
              <w:t>New CoP</w:t>
            </w:r>
          </w:p>
          <w:p w14:paraId="525BDA71" w14:textId="77777777" w:rsidR="003602ED" w:rsidRPr="003602ED" w:rsidRDefault="003602ED" w:rsidP="00F93FC4">
            <w:pPr>
              <w:spacing w:after="0" w:line="240" w:lineRule="auto"/>
              <w:rPr>
                <w:rFonts w:ascii="Arial" w:eastAsia="Times New Roman" w:hAnsi="Arial" w:cs="Arial"/>
                <w:b/>
                <w:bCs/>
                <w:color w:val="000000"/>
                <w:sz w:val="24"/>
                <w:szCs w:val="24"/>
              </w:rPr>
            </w:pPr>
          </w:p>
        </w:tc>
      </w:tr>
      <w:tr w:rsidR="003602ED" w:rsidRPr="003602ED" w14:paraId="3E27E8CB" w14:textId="77777777" w:rsidTr="00F93FC4">
        <w:tc>
          <w:tcPr>
            <w:tcW w:w="9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ECE55C" w14:textId="77777777" w:rsidR="003602ED" w:rsidRPr="003602ED" w:rsidRDefault="003602ED" w:rsidP="00F93FC4">
            <w:pPr>
              <w:spacing w:after="0" w:line="240" w:lineRule="auto"/>
              <w:rPr>
                <w:rFonts w:ascii="Arial" w:eastAsia="Times New Roman" w:hAnsi="Arial" w:cs="Arial"/>
                <w:b/>
                <w:bCs/>
                <w:color w:val="000000"/>
                <w:sz w:val="24"/>
                <w:szCs w:val="24"/>
              </w:rPr>
            </w:pPr>
          </w:p>
        </w:tc>
      </w:tr>
      <w:tr w:rsidR="003602ED" w:rsidRPr="003602ED" w14:paraId="3F2CE264" w14:textId="77777777" w:rsidTr="00F93FC4">
        <w:tc>
          <w:tcPr>
            <w:tcW w:w="9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1A7CA7" w14:textId="77777777" w:rsidR="003602ED" w:rsidRPr="003602ED" w:rsidRDefault="003602ED" w:rsidP="00F93FC4">
            <w:pPr>
              <w:spacing w:after="0" w:line="240" w:lineRule="auto"/>
              <w:rPr>
                <w:rFonts w:ascii="Arial" w:eastAsia="Times New Roman" w:hAnsi="Arial" w:cs="Arial"/>
                <w:b/>
                <w:bCs/>
                <w:color w:val="000000"/>
                <w:sz w:val="24"/>
                <w:szCs w:val="24"/>
              </w:rPr>
            </w:pPr>
          </w:p>
        </w:tc>
      </w:tr>
      <w:tr w:rsidR="003602ED" w:rsidRPr="003602ED" w14:paraId="74BB1EC3" w14:textId="77777777" w:rsidTr="00F93FC4">
        <w:tc>
          <w:tcPr>
            <w:tcW w:w="9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F5FA5C" w14:textId="35699124" w:rsidR="003602ED" w:rsidRPr="003602ED" w:rsidRDefault="00806006" w:rsidP="00F93FC4">
            <w:pPr>
              <w:spacing w:after="0" w:line="240" w:lineRule="auto"/>
              <w:rPr>
                <w:rFonts w:ascii="Arial" w:eastAsia="Times New Roman" w:hAnsi="Arial" w:cs="Arial"/>
                <w:b/>
                <w:bCs/>
                <w:color w:val="000000"/>
                <w:sz w:val="24"/>
                <w:szCs w:val="24"/>
              </w:rPr>
            </w:pPr>
            <w:bookmarkStart w:id="0" w:name="_Hlk132699769"/>
            <w:r>
              <w:rPr>
                <w:rFonts w:ascii="Arial" w:eastAsia="Times New Roman" w:hAnsi="Arial" w:cs="Arial"/>
                <w:b/>
                <w:bCs/>
                <w:color w:val="000000"/>
                <w:sz w:val="24"/>
                <w:szCs w:val="24"/>
              </w:rPr>
              <w:t xml:space="preserve">Eating Disorder Prevention – Chelsea </w:t>
            </w:r>
            <w:proofErr w:type="spellStart"/>
            <w:r>
              <w:rPr>
                <w:rFonts w:ascii="Arial" w:eastAsia="Times New Roman" w:hAnsi="Arial" w:cs="Arial"/>
                <w:b/>
                <w:bCs/>
                <w:color w:val="000000"/>
                <w:sz w:val="24"/>
                <w:szCs w:val="24"/>
              </w:rPr>
              <w:t>Socholotuk</w:t>
            </w:r>
            <w:proofErr w:type="spellEnd"/>
            <w:r>
              <w:rPr>
                <w:rFonts w:ascii="Arial" w:eastAsia="Times New Roman" w:hAnsi="Arial" w:cs="Arial"/>
                <w:b/>
                <w:bCs/>
                <w:color w:val="000000"/>
                <w:sz w:val="24"/>
                <w:szCs w:val="24"/>
              </w:rPr>
              <w:t xml:space="preserve"> and Chantal </w:t>
            </w:r>
            <w:proofErr w:type="spellStart"/>
            <w:r>
              <w:rPr>
                <w:rFonts w:ascii="Arial" w:eastAsia="Times New Roman" w:hAnsi="Arial" w:cs="Arial"/>
                <w:b/>
                <w:bCs/>
                <w:color w:val="000000"/>
                <w:sz w:val="24"/>
                <w:szCs w:val="24"/>
              </w:rPr>
              <w:t>B</w:t>
            </w:r>
            <w:r>
              <w:rPr>
                <w:rFonts w:ascii="Segoe UI Symbol" w:eastAsia="Times New Roman" w:hAnsi="Segoe UI Symbol" w:cs="Arial"/>
                <w:b/>
                <w:bCs/>
                <w:color w:val="000000"/>
                <w:sz w:val="24"/>
                <w:szCs w:val="24"/>
              </w:rPr>
              <w:t>é</w:t>
            </w:r>
            <w:r>
              <w:rPr>
                <w:rFonts w:ascii="Arial" w:eastAsia="Times New Roman" w:hAnsi="Arial" w:cs="Arial"/>
                <w:b/>
                <w:bCs/>
                <w:color w:val="000000"/>
                <w:sz w:val="24"/>
                <w:szCs w:val="24"/>
              </w:rPr>
              <w:t>langer</w:t>
            </w:r>
            <w:proofErr w:type="spellEnd"/>
          </w:p>
          <w:p w14:paraId="729261B4" w14:textId="77777777" w:rsidR="003602ED" w:rsidRPr="003602ED" w:rsidRDefault="003602ED" w:rsidP="00F93FC4">
            <w:pPr>
              <w:spacing w:after="0" w:line="240" w:lineRule="auto"/>
              <w:rPr>
                <w:rFonts w:ascii="Arial" w:eastAsia="Times New Roman" w:hAnsi="Arial" w:cs="Arial"/>
                <w:b/>
                <w:bCs/>
                <w:color w:val="000000"/>
                <w:sz w:val="24"/>
                <w:szCs w:val="24"/>
              </w:rPr>
            </w:pPr>
          </w:p>
        </w:tc>
      </w:tr>
      <w:tr w:rsidR="003602ED" w:rsidRPr="003602ED" w14:paraId="5541B5D9" w14:textId="77777777" w:rsidTr="00F93FC4">
        <w:trPr>
          <w:trHeight w:val="420"/>
        </w:trPr>
        <w:tc>
          <w:tcPr>
            <w:tcW w:w="9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8400B" w14:textId="77777777" w:rsidR="00435C68" w:rsidRPr="00435C68" w:rsidRDefault="00435C68" w:rsidP="00435C68">
            <w:pPr>
              <w:numPr>
                <w:ilvl w:val="0"/>
                <w:numId w:val="12"/>
              </w:numPr>
              <w:spacing w:before="100" w:beforeAutospacing="1" w:after="100" w:afterAutospacing="1" w:line="240" w:lineRule="auto"/>
              <w:rPr>
                <w:rFonts w:ascii="Arial" w:eastAsia="Times New Roman" w:hAnsi="Arial" w:cs="Arial"/>
                <w:sz w:val="24"/>
                <w:szCs w:val="24"/>
                <w:lang w:val="en-CA"/>
              </w:rPr>
            </w:pPr>
            <w:r w:rsidRPr="00435C68">
              <w:rPr>
                <w:rFonts w:ascii="Arial" w:eastAsia="Times New Roman" w:hAnsi="Arial" w:cs="Arial"/>
                <w:sz w:val="24"/>
                <w:szCs w:val="24"/>
                <w:lang w:val="en-CA"/>
              </w:rPr>
              <w:t>Last meeting was March 23, 2023, next meeting is May 25</w:t>
            </w:r>
            <w:r w:rsidRPr="00435C68">
              <w:rPr>
                <w:rFonts w:ascii="Arial" w:eastAsia="Times New Roman" w:hAnsi="Arial" w:cs="Arial"/>
                <w:i/>
                <w:iCs/>
                <w:sz w:val="24"/>
                <w:szCs w:val="24"/>
                <w:lang w:val="en-CA"/>
              </w:rPr>
              <w:t>th</w:t>
            </w:r>
            <w:r w:rsidRPr="00435C68">
              <w:rPr>
                <w:rFonts w:ascii="Arial" w:eastAsia="Times New Roman" w:hAnsi="Arial" w:cs="Arial"/>
                <w:sz w:val="24"/>
                <w:szCs w:val="24"/>
                <w:lang w:val="en-CA"/>
              </w:rPr>
              <w:t>, 2023. </w:t>
            </w:r>
          </w:p>
          <w:p w14:paraId="24CDA6F6" w14:textId="77777777" w:rsidR="00435C68" w:rsidRPr="00435C68" w:rsidRDefault="00435C68" w:rsidP="00435C68">
            <w:pPr>
              <w:numPr>
                <w:ilvl w:val="0"/>
                <w:numId w:val="12"/>
              </w:numPr>
              <w:spacing w:before="100" w:beforeAutospacing="1" w:after="100" w:afterAutospacing="1" w:line="240" w:lineRule="auto"/>
              <w:rPr>
                <w:rFonts w:ascii="Arial" w:eastAsia="Times New Roman" w:hAnsi="Arial" w:cs="Arial"/>
                <w:sz w:val="24"/>
                <w:szCs w:val="24"/>
                <w:lang w:val="en-CA"/>
              </w:rPr>
            </w:pPr>
            <w:r w:rsidRPr="00435C68">
              <w:rPr>
                <w:rFonts w:ascii="Arial" w:eastAsia="Times New Roman" w:hAnsi="Arial" w:cs="Arial"/>
                <w:sz w:val="24"/>
                <w:szCs w:val="24"/>
                <w:lang w:val="en-CA"/>
              </w:rPr>
              <w:t>The CoP workgroup welcomes all ODPH members to attend. The vision of the group is to have a mental health promotion and eating disorder prevention lens of practice in all ODPH areas of work.  The CoP guidelines will be reviewed by members annually in December and an evaluation completed.</w:t>
            </w:r>
          </w:p>
          <w:p w14:paraId="49982017" w14:textId="23104A30" w:rsidR="003602ED" w:rsidRPr="00435C68" w:rsidRDefault="00435C68" w:rsidP="00435C68">
            <w:pPr>
              <w:numPr>
                <w:ilvl w:val="0"/>
                <w:numId w:val="12"/>
              </w:numPr>
              <w:spacing w:before="100" w:beforeAutospacing="1" w:after="100" w:afterAutospacing="1" w:line="240" w:lineRule="auto"/>
              <w:rPr>
                <w:rFonts w:ascii="Arial" w:eastAsia="Times New Roman" w:hAnsi="Arial" w:cs="Arial"/>
                <w:sz w:val="24"/>
                <w:szCs w:val="24"/>
                <w:lang w:val="en-CA"/>
              </w:rPr>
            </w:pPr>
            <w:r w:rsidRPr="00435C68">
              <w:rPr>
                <w:rFonts w:ascii="Arial" w:eastAsia="Times New Roman" w:hAnsi="Arial" w:cs="Arial"/>
                <w:sz w:val="24"/>
                <w:szCs w:val="24"/>
                <w:lang w:val="en-CA"/>
              </w:rPr>
              <w:t>The CoP also supports the ask for comprehensive research request to PHO on food neutral/weight neutral language. i.e., eating disorder prevention </w:t>
            </w:r>
          </w:p>
          <w:p w14:paraId="6C13F8EE" w14:textId="77777777" w:rsidR="003602ED" w:rsidRPr="003602ED" w:rsidRDefault="003602ED" w:rsidP="00F93FC4">
            <w:pPr>
              <w:spacing w:after="0" w:line="240" w:lineRule="auto"/>
              <w:rPr>
                <w:rFonts w:ascii="Arial" w:eastAsia="Times New Roman" w:hAnsi="Arial" w:cs="Arial"/>
                <w:b/>
                <w:bCs/>
                <w:color w:val="000000"/>
                <w:sz w:val="24"/>
                <w:szCs w:val="24"/>
              </w:rPr>
            </w:pPr>
          </w:p>
        </w:tc>
      </w:tr>
      <w:tr w:rsidR="003602ED" w:rsidRPr="003602ED" w14:paraId="00859151" w14:textId="77777777" w:rsidTr="00F93FC4">
        <w:tc>
          <w:tcPr>
            <w:tcW w:w="9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40BCD" w14:textId="77777777" w:rsidR="003602ED" w:rsidRPr="003602ED" w:rsidRDefault="003602ED" w:rsidP="00F93FC4">
            <w:pPr>
              <w:spacing w:after="0" w:line="240" w:lineRule="auto"/>
              <w:rPr>
                <w:rFonts w:ascii="Arial" w:eastAsia="Times New Roman" w:hAnsi="Arial" w:cs="Arial"/>
                <w:b/>
                <w:bCs/>
                <w:color w:val="000000"/>
                <w:sz w:val="24"/>
                <w:szCs w:val="24"/>
              </w:rPr>
            </w:pPr>
          </w:p>
        </w:tc>
      </w:tr>
      <w:tr w:rsidR="003602ED" w:rsidRPr="003602ED" w14:paraId="55ABB4B0" w14:textId="77777777" w:rsidTr="00F93FC4">
        <w:tc>
          <w:tcPr>
            <w:tcW w:w="9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47BBD" w14:textId="77777777" w:rsidR="003602ED" w:rsidRPr="003602ED" w:rsidRDefault="003602ED" w:rsidP="00F93FC4">
            <w:pPr>
              <w:spacing w:after="0" w:line="240" w:lineRule="auto"/>
              <w:rPr>
                <w:rFonts w:ascii="Arial" w:eastAsia="Times New Roman" w:hAnsi="Arial" w:cs="Arial"/>
                <w:b/>
                <w:bCs/>
                <w:color w:val="000000"/>
                <w:sz w:val="24"/>
                <w:szCs w:val="24"/>
              </w:rPr>
            </w:pPr>
          </w:p>
        </w:tc>
      </w:tr>
      <w:tr w:rsidR="003602ED" w:rsidRPr="003602ED" w14:paraId="23514A5A" w14:textId="77777777" w:rsidTr="00F93FC4">
        <w:tc>
          <w:tcPr>
            <w:tcW w:w="9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3F9DAA" w14:textId="7228E4E3" w:rsidR="003602ED" w:rsidRPr="003602ED" w:rsidRDefault="00806006" w:rsidP="00F93FC4">
            <w:pPr>
              <w:spacing w:after="0" w:line="240" w:lineRule="auto"/>
              <w:rPr>
                <w:rFonts w:ascii="Arial" w:eastAsia="Times New Roman" w:hAnsi="Arial" w:cs="Arial"/>
                <w:b/>
                <w:bCs/>
                <w:color w:val="000000"/>
                <w:sz w:val="24"/>
                <w:szCs w:val="24"/>
              </w:rPr>
            </w:pPr>
            <w:bookmarkStart w:id="1" w:name="_Hlk132699722"/>
            <w:r>
              <w:rPr>
                <w:rFonts w:ascii="Arial" w:eastAsia="Times New Roman" w:hAnsi="Arial" w:cs="Arial"/>
                <w:b/>
                <w:bCs/>
                <w:color w:val="000000"/>
                <w:sz w:val="24"/>
                <w:szCs w:val="24"/>
              </w:rPr>
              <w:t>Eastern Region RD Group – Melissa Cardinal</w:t>
            </w:r>
          </w:p>
          <w:p w14:paraId="1E905D20" w14:textId="77777777" w:rsidR="003602ED" w:rsidRPr="003602ED" w:rsidRDefault="003602ED" w:rsidP="00F93FC4">
            <w:pPr>
              <w:spacing w:after="0" w:line="240" w:lineRule="auto"/>
              <w:rPr>
                <w:rFonts w:ascii="Arial" w:eastAsia="Times New Roman" w:hAnsi="Arial" w:cs="Arial"/>
                <w:b/>
                <w:bCs/>
                <w:color w:val="000000"/>
                <w:sz w:val="24"/>
                <w:szCs w:val="24"/>
              </w:rPr>
            </w:pPr>
          </w:p>
        </w:tc>
      </w:tr>
      <w:tr w:rsidR="003602ED" w:rsidRPr="003602ED" w14:paraId="0F775A32" w14:textId="77777777" w:rsidTr="00F93FC4">
        <w:trPr>
          <w:trHeight w:val="420"/>
        </w:trPr>
        <w:tc>
          <w:tcPr>
            <w:tcW w:w="9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E1B3E" w14:textId="14823217" w:rsidR="003602ED" w:rsidRPr="003602ED" w:rsidRDefault="00806006" w:rsidP="00F93FC4">
            <w:pPr>
              <w:spacing w:after="0" w:line="240" w:lineRule="auto"/>
              <w:rPr>
                <w:rFonts w:ascii="Arial" w:eastAsia="Times New Roman" w:hAnsi="Arial" w:cs="Arial"/>
                <w:color w:val="000000"/>
                <w:sz w:val="24"/>
                <w:szCs w:val="24"/>
              </w:rPr>
            </w:pPr>
            <w:r w:rsidRPr="00806006">
              <w:rPr>
                <w:rFonts w:ascii="Arial" w:eastAsia="Times New Roman" w:hAnsi="Arial" w:cs="Arial"/>
                <w:color w:val="000000"/>
                <w:sz w:val="24"/>
                <w:szCs w:val="24"/>
              </w:rPr>
              <w:t>In</w:t>
            </w:r>
            <w:r>
              <w:rPr>
                <w:rFonts w:ascii="Arial" w:eastAsia="Times New Roman" w:hAnsi="Arial" w:cs="Arial"/>
                <w:color w:val="000000"/>
                <w:sz w:val="24"/>
                <w:szCs w:val="24"/>
              </w:rPr>
              <w:t>active</w:t>
            </w:r>
          </w:p>
          <w:p w14:paraId="4C87C402" w14:textId="77777777" w:rsidR="003602ED" w:rsidRPr="003602ED" w:rsidRDefault="003602ED" w:rsidP="00F93FC4">
            <w:pPr>
              <w:spacing w:after="0" w:line="240" w:lineRule="auto"/>
              <w:rPr>
                <w:rFonts w:ascii="Arial" w:eastAsia="Times New Roman" w:hAnsi="Arial" w:cs="Arial"/>
                <w:b/>
                <w:bCs/>
                <w:color w:val="000000"/>
                <w:sz w:val="24"/>
                <w:szCs w:val="24"/>
              </w:rPr>
            </w:pPr>
          </w:p>
        </w:tc>
      </w:tr>
      <w:bookmarkEnd w:id="1"/>
      <w:bookmarkEnd w:id="0"/>
      <w:tr w:rsidR="00806006" w:rsidRPr="003602ED" w14:paraId="6361C319" w14:textId="77777777" w:rsidTr="00F93FC4">
        <w:tc>
          <w:tcPr>
            <w:tcW w:w="9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E1AAC9" w14:textId="77777777" w:rsidR="00806006" w:rsidRPr="003602ED" w:rsidRDefault="00806006" w:rsidP="00F93FC4">
            <w:pPr>
              <w:spacing w:after="0" w:line="240" w:lineRule="auto"/>
              <w:rPr>
                <w:rFonts w:ascii="Arial" w:eastAsia="Times New Roman" w:hAnsi="Arial" w:cs="Arial"/>
                <w:b/>
                <w:bCs/>
                <w:color w:val="000000"/>
                <w:sz w:val="24"/>
                <w:szCs w:val="24"/>
              </w:rPr>
            </w:pPr>
          </w:p>
        </w:tc>
      </w:tr>
      <w:tr w:rsidR="00806006" w:rsidRPr="003602ED" w14:paraId="5F303833" w14:textId="77777777" w:rsidTr="00F93FC4">
        <w:tc>
          <w:tcPr>
            <w:tcW w:w="9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68D5E" w14:textId="03F72610" w:rsidR="00806006" w:rsidRPr="003602ED" w:rsidRDefault="00806006" w:rsidP="00F93FC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Southwest RD Group – Heather </w:t>
            </w:r>
            <w:proofErr w:type="spellStart"/>
            <w:r>
              <w:rPr>
                <w:rFonts w:ascii="Arial" w:eastAsia="Times New Roman" w:hAnsi="Arial" w:cs="Arial"/>
                <w:b/>
                <w:bCs/>
                <w:color w:val="000000"/>
                <w:sz w:val="24"/>
                <w:szCs w:val="24"/>
              </w:rPr>
              <w:t>Nadon</w:t>
            </w:r>
            <w:proofErr w:type="spellEnd"/>
          </w:p>
          <w:p w14:paraId="1CEA2F95" w14:textId="77777777" w:rsidR="00806006" w:rsidRPr="003602ED" w:rsidRDefault="00806006" w:rsidP="00F93FC4">
            <w:pPr>
              <w:spacing w:after="0" w:line="240" w:lineRule="auto"/>
              <w:rPr>
                <w:rFonts w:ascii="Arial" w:eastAsia="Times New Roman" w:hAnsi="Arial" w:cs="Arial"/>
                <w:b/>
                <w:bCs/>
                <w:color w:val="000000"/>
                <w:sz w:val="24"/>
                <w:szCs w:val="24"/>
              </w:rPr>
            </w:pPr>
          </w:p>
        </w:tc>
      </w:tr>
      <w:tr w:rsidR="00806006" w:rsidRPr="003602ED" w14:paraId="0F6798B9" w14:textId="77777777" w:rsidTr="00F93FC4">
        <w:trPr>
          <w:trHeight w:val="420"/>
        </w:trPr>
        <w:tc>
          <w:tcPr>
            <w:tcW w:w="9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8EAE5" w14:textId="04C6B2B0" w:rsidR="00806006" w:rsidRPr="003602ED" w:rsidRDefault="00F204A8" w:rsidP="00F93FC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No Update</w:t>
            </w:r>
          </w:p>
          <w:p w14:paraId="1D884263" w14:textId="77777777" w:rsidR="00806006" w:rsidRPr="003602ED" w:rsidRDefault="00806006" w:rsidP="00F93FC4">
            <w:pPr>
              <w:spacing w:after="0" w:line="240" w:lineRule="auto"/>
              <w:rPr>
                <w:rFonts w:ascii="Arial" w:eastAsia="Times New Roman" w:hAnsi="Arial" w:cs="Arial"/>
                <w:b/>
                <w:bCs/>
                <w:color w:val="000000"/>
                <w:sz w:val="24"/>
                <w:szCs w:val="24"/>
              </w:rPr>
            </w:pPr>
          </w:p>
        </w:tc>
      </w:tr>
    </w:tbl>
    <w:p w14:paraId="39BAE13A" w14:textId="77777777" w:rsidR="003602ED" w:rsidRDefault="003602ED" w:rsidP="00C46239">
      <w:pPr>
        <w:spacing w:after="0" w:line="240" w:lineRule="auto"/>
        <w:rPr>
          <w:rFonts w:ascii="Arial" w:eastAsia="Times New Roman" w:hAnsi="Arial" w:cs="Arial"/>
          <w:b/>
          <w:bCs/>
          <w:color w:val="000000"/>
          <w:sz w:val="24"/>
          <w:szCs w:val="24"/>
        </w:rPr>
      </w:pPr>
    </w:p>
    <w:p w14:paraId="6FC57071" w14:textId="3A120ED4" w:rsidR="00C46239" w:rsidRPr="00C46239" w:rsidRDefault="00C46239" w:rsidP="00C46239">
      <w:pPr>
        <w:spacing w:after="0" w:line="240" w:lineRule="auto"/>
        <w:rPr>
          <w:rFonts w:ascii="Times New Roman" w:eastAsia="Times New Roman" w:hAnsi="Times New Roman" w:cs="Times New Roman"/>
          <w:sz w:val="24"/>
          <w:szCs w:val="24"/>
        </w:rPr>
      </w:pPr>
      <w:r w:rsidRPr="00C46239">
        <w:rPr>
          <w:rFonts w:ascii="Arial" w:eastAsia="Times New Roman" w:hAnsi="Arial" w:cs="Arial"/>
          <w:b/>
          <w:bCs/>
          <w:color w:val="000000"/>
          <w:sz w:val="24"/>
          <w:szCs w:val="24"/>
        </w:rPr>
        <w:t>External Organizations</w:t>
      </w:r>
    </w:p>
    <w:tbl>
      <w:tblPr>
        <w:tblW w:w="0" w:type="auto"/>
        <w:tblCellMar>
          <w:top w:w="15" w:type="dxa"/>
          <w:left w:w="15" w:type="dxa"/>
          <w:bottom w:w="15" w:type="dxa"/>
          <w:right w:w="15" w:type="dxa"/>
        </w:tblCellMar>
        <w:tblLook w:val="04A0" w:firstRow="1" w:lastRow="0" w:firstColumn="1" w:lastColumn="0" w:noHBand="0" w:noVBand="1"/>
      </w:tblPr>
      <w:tblGrid>
        <w:gridCol w:w="9265"/>
      </w:tblGrid>
      <w:tr w:rsidR="00C46239" w:rsidRPr="00C46239" w14:paraId="4769ECE4" w14:textId="77777777" w:rsidTr="00626F4D">
        <w:tc>
          <w:tcPr>
            <w:tcW w:w="9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EC82FC" w14:textId="4EC52379" w:rsidR="000934A0" w:rsidRPr="000934A0" w:rsidRDefault="00C46239" w:rsidP="00C46239">
            <w:pPr>
              <w:spacing w:after="0" w:line="240" w:lineRule="auto"/>
              <w:rPr>
                <w:rFonts w:ascii="Arial" w:eastAsia="Times New Roman" w:hAnsi="Arial" w:cs="Arial"/>
                <w:b/>
                <w:bCs/>
                <w:color w:val="000000"/>
                <w:sz w:val="24"/>
                <w:szCs w:val="24"/>
              </w:rPr>
            </w:pPr>
            <w:bookmarkStart w:id="2" w:name="_Hlk132698493"/>
            <w:r w:rsidRPr="00C46239">
              <w:rPr>
                <w:rFonts w:ascii="Arial" w:eastAsia="Times New Roman" w:hAnsi="Arial" w:cs="Arial"/>
                <w:b/>
                <w:bCs/>
                <w:color w:val="000000"/>
                <w:sz w:val="24"/>
                <w:szCs w:val="24"/>
              </w:rPr>
              <w:lastRenderedPageBreak/>
              <w:t>Association of Local Public Health Agencies (</w:t>
            </w:r>
            <w:proofErr w:type="spellStart"/>
            <w:r w:rsidRPr="00C46239">
              <w:rPr>
                <w:rFonts w:ascii="Arial" w:eastAsia="Times New Roman" w:hAnsi="Arial" w:cs="Arial"/>
                <w:b/>
                <w:bCs/>
                <w:color w:val="000000"/>
                <w:sz w:val="24"/>
                <w:szCs w:val="24"/>
              </w:rPr>
              <w:t>alPHa</w:t>
            </w:r>
            <w:proofErr w:type="spellEnd"/>
            <w:r w:rsidRPr="00C46239">
              <w:rPr>
                <w:rFonts w:ascii="Arial" w:eastAsia="Times New Roman" w:hAnsi="Arial" w:cs="Arial"/>
                <w:b/>
                <w:bCs/>
                <w:color w:val="000000"/>
                <w:sz w:val="24"/>
                <w:szCs w:val="24"/>
              </w:rPr>
              <w:t>)</w:t>
            </w:r>
            <w:r w:rsidR="000934A0">
              <w:rPr>
                <w:rFonts w:ascii="Arial" w:eastAsia="Times New Roman" w:hAnsi="Arial" w:cs="Arial"/>
                <w:b/>
                <w:bCs/>
                <w:color w:val="000000"/>
                <w:sz w:val="24"/>
                <w:szCs w:val="24"/>
              </w:rPr>
              <w:t xml:space="preserve"> – Carolyn Doris</w:t>
            </w:r>
          </w:p>
        </w:tc>
      </w:tr>
      <w:tr w:rsidR="000934A0" w:rsidRPr="00C46239" w14:paraId="7DFF7250" w14:textId="77777777" w:rsidTr="00626F4D">
        <w:tc>
          <w:tcPr>
            <w:tcW w:w="9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0112B" w14:textId="77777777" w:rsidR="000934A0" w:rsidRPr="00C46239" w:rsidRDefault="000934A0" w:rsidP="00C46239">
            <w:pPr>
              <w:spacing w:after="0" w:line="240" w:lineRule="auto"/>
              <w:rPr>
                <w:rFonts w:ascii="Arial" w:eastAsia="Times New Roman" w:hAnsi="Arial" w:cs="Arial"/>
                <w:b/>
                <w:bCs/>
                <w:color w:val="000000"/>
                <w:sz w:val="24"/>
                <w:szCs w:val="24"/>
              </w:rPr>
            </w:pPr>
          </w:p>
        </w:tc>
      </w:tr>
      <w:tr w:rsidR="00C46239" w:rsidRPr="00C46239" w14:paraId="4EC636F7" w14:textId="77777777" w:rsidTr="00626F4D">
        <w:tc>
          <w:tcPr>
            <w:tcW w:w="9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B1BDAC" w14:textId="6DA240FA" w:rsidR="00C46239" w:rsidRPr="00C46239" w:rsidRDefault="00C46239" w:rsidP="00150DA0">
            <w:pPr>
              <w:spacing w:line="240" w:lineRule="auto"/>
              <w:ind w:left="720"/>
              <w:textAlignment w:val="baseline"/>
              <w:rPr>
                <w:rFonts w:ascii="Arial" w:eastAsia="Times New Roman" w:hAnsi="Arial" w:cs="Arial"/>
                <w:color w:val="000000"/>
                <w:sz w:val="20"/>
                <w:szCs w:val="20"/>
              </w:rPr>
            </w:pPr>
          </w:p>
        </w:tc>
      </w:tr>
      <w:tr w:rsidR="00C46239" w:rsidRPr="00C46239" w14:paraId="74B5C08A" w14:textId="77777777" w:rsidTr="00626F4D">
        <w:tc>
          <w:tcPr>
            <w:tcW w:w="9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378683" w14:textId="77777777" w:rsidR="00C46239" w:rsidRPr="00C46239" w:rsidRDefault="00C46239" w:rsidP="00C46239">
            <w:pPr>
              <w:spacing w:after="0" w:line="240" w:lineRule="auto"/>
              <w:rPr>
                <w:rFonts w:ascii="Times New Roman" w:eastAsia="Times New Roman" w:hAnsi="Times New Roman" w:cs="Times New Roman"/>
                <w:sz w:val="24"/>
                <w:szCs w:val="24"/>
              </w:rPr>
            </w:pPr>
            <w:r w:rsidRPr="00C46239">
              <w:rPr>
                <w:rFonts w:ascii="Arial" w:eastAsia="Times New Roman" w:hAnsi="Arial" w:cs="Arial"/>
                <w:b/>
                <w:bCs/>
                <w:color w:val="000000"/>
                <w:sz w:val="24"/>
                <w:szCs w:val="24"/>
              </w:rPr>
              <w:t>Dietitians of Canada, </w:t>
            </w:r>
          </w:p>
          <w:p w14:paraId="5E300ED4" w14:textId="77777777" w:rsidR="00C46239" w:rsidRPr="00C46239" w:rsidRDefault="00C46239" w:rsidP="00C46239">
            <w:pPr>
              <w:spacing w:after="0" w:line="240" w:lineRule="auto"/>
              <w:rPr>
                <w:rFonts w:ascii="Times New Roman" w:eastAsia="Times New Roman" w:hAnsi="Times New Roman" w:cs="Times New Roman"/>
                <w:sz w:val="24"/>
                <w:szCs w:val="24"/>
              </w:rPr>
            </w:pPr>
          </w:p>
        </w:tc>
      </w:tr>
      <w:tr w:rsidR="00C46239" w:rsidRPr="00C46239" w14:paraId="6A0C7B53" w14:textId="77777777" w:rsidTr="00626F4D">
        <w:trPr>
          <w:trHeight w:val="420"/>
        </w:trPr>
        <w:tc>
          <w:tcPr>
            <w:tcW w:w="9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A8730D" w14:textId="77777777" w:rsidR="00C46239" w:rsidRPr="00C46239" w:rsidRDefault="00C46239" w:rsidP="008A44A4">
            <w:pPr>
              <w:numPr>
                <w:ilvl w:val="0"/>
                <w:numId w:val="2"/>
              </w:numPr>
              <w:spacing w:after="240" w:line="240" w:lineRule="auto"/>
              <w:textAlignment w:val="baseline"/>
              <w:rPr>
                <w:rFonts w:ascii="Calibri" w:eastAsia="Times New Roman" w:hAnsi="Calibri" w:cs="Calibri"/>
                <w:color w:val="000000"/>
                <w:sz w:val="24"/>
                <w:szCs w:val="24"/>
              </w:rPr>
            </w:pPr>
            <w:r w:rsidRPr="00C46239">
              <w:rPr>
                <w:rFonts w:ascii="Arial" w:eastAsia="Times New Roman" w:hAnsi="Arial" w:cs="Arial"/>
                <w:color w:val="000000"/>
                <w:sz w:val="24"/>
                <w:szCs w:val="24"/>
              </w:rPr>
              <w:t>No contact identified yet.</w:t>
            </w:r>
          </w:p>
          <w:p w14:paraId="0852C2EC" w14:textId="77777777" w:rsidR="00C46239" w:rsidRPr="00C46239" w:rsidRDefault="00C46239" w:rsidP="00C46239">
            <w:pPr>
              <w:spacing w:after="0" w:line="240" w:lineRule="auto"/>
              <w:rPr>
                <w:rFonts w:ascii="Times New Roman" w:eastAsia="Times New Roman" w:hAnsi="Times New Roman" w:cs="Times New Roman"/>
                <w:sz w:val="24"/>
                <w:szCs w:val="24"/>
              </w:rPr>
            </w:pPr>
          </w:p>
        </w:tc>
      </w:tr>
      <w:bookmarkEnd w:id="2"/>
      <w:tr w:rsidR="00C46239" w:rsidRPr="00C46239" w14:paraId="3F7DB8BE" w14:textId="77777777" w:rsidTr="00626F4D">
        <w:trPr>
          <w:trHeight w:val="323"/>
        </w:trPr>
        <w:tc>
          <w:tcPr>
            <w:tcW w:w="9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E403B4" w14:textId="77777777" w:rsidR="00C46239" w:rsidRPr="00C46239" w:rsidRDefault="00C46239" w:rsidP="00C46239">
            <w:pPr>
              <w:spacing w:after="0" w:line="240" w:lineRule="auto"/>
              <w:rPr>
                <w:rFonts w:ascii="Times New Roman" w:eastAsia="Times New Roman" w:hAnsi="Times New Roman" w:cs="Times New Roman"/>
                <w:sz w:val="24"/>
                <w:szCs w:val="24"/>
              </w:rPr>
            </w:pPr>
            <w:r w:rsidRPr="00C46239">
              <w:rPr>
                <w:rFonts w:ascii="Arial" w:eastAsia="Times New Roman" w:hAnsi="Arial" w:cs="Arial"/>
                <w:b/>
                <w:bCs/>
                <w:color w:val="000000"/>
                <w:sz w:val="24"/>
                <w:szCs w:val="24"/>
              </w:rPr>
              <w:t>U of T, MPH-nutrition (Dalla Lana School of Public Health), </w:t>
            </w:r>
          </w:p>
          <w:p w14:paraId="756F0773" w14:textId="31C62C95" w:rsidR="00C46239" w:rsidRPr="00C46239" w:rsidRDefault="00C46239" w:rsidP="00C46239">
            <w:pPr>
              <w:spacing w:after="0" w:line="240" w:lineRule="auto"/>
              <w:rPr>
                <w:rFonts w:ascii="Times New Roman" w:eastAsia="Times New Roman" w:hAnsi="Times New Roman" w:cs="Times New Roman"/>
                <w:sz w:val="24"/>
                <w:szCs w:val="24"/>
              </w:rPr>
            </w:pPr>
          </w:p>
        </w:tc>
      </w:tr>
      <w:tr w:rsidR="00C46239" w:rsidRPr="00C46239" w14:paraId="0F825F99" w14:textId="77777777" w:rsidTr="00626F4D">
        <w:trPr>
          <w:trHeight w:val="580"/>
        </w:trPr>
        <w:tc>
          <w:tcPr>
            <w:tcW w:w="9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3580" w14:textId="32B93198" w:rsidR="00C46239" w:rsidRPr="00EB49EF" w:rsidRDefault="00EB49EF" w:rsidP="008A44A4">
            <w:pPr>
              <w:numPr>
                <w:ilvl w:val="0"/>
                <w:numId w:val="3"/>
              </w:numPr>
              <w:spacing w:line="240" w:lineRule="auto"/>
              <w:textAlignment w:val="baseline"/>
              <w:rPr>
                <w:rFonts w:ascii="Arial" w:eastAsia="Times New Roman" w:hAnsi="Arial" w:cs="Arial"/>
                <w:color w:val="000000"/>
                <w:sz w:val="24"/>
                <w:szCs w:val="24"/>
              </w:rPr>
            </w:pPr>
            <w:r w:rsidRPr="00EB49EF">
              <w:rPr>
                <w:rFonts w:ascii="Arial" w:eastAsia="Times New Roman" w:hAnsi="Arial" w:cs="Arial"/>
                <w:color w:val="000000"/>
                <w:sz w:val="24"/>
                <w:szCs w:val="24"/>
              </w:rPr>
              <w:t>No update</w:t>
            </w:r>
            <w:r>
              <w:rPr>
                <w:rFonts w:ascii="Arial" w:eastAsia="Times New Roman" w:hAnsi="Arial" w:cs="Arial"/>
                <w:color w:val="000000"/>
                <w:sz w:val="24"/>
                <w:szCs w:val="24"/>
              </w:rPr>
              <w:t xml:space="preserve"> provided</w:t>
            </w:r>
          </w:p>
        </w:tc>
      </w:tr>
      <w:tr w:rsidR="00C46239" w:rsidRPr="00C46239" w14:paraId="4742AE85" w14:textId="77777777" w:rsidTr="00626F4D">
        <w:trPr>
          <w:trHeight w:val="360"/>
        </w:trPr>
        <w:tc>
          <w:tcPr>
            <w:tcW w:w="9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9A19DF" w14:textId="77777777" w:rsidR="00C46239" w:rsidRPr="00C46239" w:rsidRDefault="00C46239" w:rsidP="00C46239">
            <w:pPr>
              <w:spacing w:after="0" w:line="240" w:lineRule="auto"/>
              <w:rPr>
                <w:rFonts w:ascii="Times New Roman" w:eastAsia="Times New Roman" w:hAnsi="Times New Roman" w:cs="Times New Roman"/>
                <w:sz w:val="24"/>
                <w:szCs w:val="24"/>
              </w:rPr>
            </w:pPr>
            <w:r w:rsidRPr="00C46239">
              <w:rPr>
                <w:rFonts w:ascii="Arial" w:eastAsia="Times New Roman" w:hAnsi="Arial" w:cs="Arial"/>
                <w:b/>
                <w:bCs/>
                <w:color w:val="000000"/>
                <w:sz w:val="24"/>
                <w:szCs w:val="24"/>
              </w:rPr>
              <w:t>CDP Managers Group</w:t>
            </w:r>
          </w:p>
          <w:p w14:paraId="0DDF36B6" w14:textId="77777777" w:rsidR="00C46239" w:rsidRPr="00C46239" w:rsidRDefault="00C46239" w:rsidP="00C46239">
            <w:pPr>
              <w:spacing w:after="0" w:line="240" w:lineRule="auto"/>
              <w:rPr>
                <w:rFonts w:ascii="Times New Roman" w:eastAsia="Times New Roman" w:hAnsi="Times New Roman" w:cs="Times New Roman"/>
                <w:sz w:val="24"/>
                <w:szCs w:val="24"/>
              </w:rPr>
            </w:pPr>
          </w:p>
        </w:tc>
      </w:tr>
      <w:tr w:rsidR="00C46239" w:rsidRPr="00C46239" w14:paraId="559B5DC2" w14:textId="77777777" w:rsidTr="00626F4D">
        <w:trPr>
          <w:trHeight w:val="440"/>
        </w:trPr>
        <w:tc>
          <w:tcPr>
            <w:tcW w:w="9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2E0C51" w14:textId="77777777" w:rsidR="00C46239" w:rsidRPr="00C46239" w:rsidRDefault="00C46239" w:rsidP="008A44A4">
            <w:pPr>
              <w:numPr>
                <w:ilvl w:val="0"/>
                <w:numId w:val="4"/>
              </w:numPr>
              <w:spacing w:before="100" w:beforeAutospacing="1" w:after="100" w:afterAutospacing="1" w:line="240" w:lineRule="auto"/>
              <w:textAlignment w:val="baseline"/>
              <w:rPr>
                <w:rFonts w:ascii="Arial" w:eastAsia="Times New Roman" w:hAnsi="Arial" w:cs="Arial"/>
                <w:color w:val="000000"/>
                <w:sz w:val="20"/>
                <w:szCs w:val="20"/>
              </w:rPr>
            </w:pPr>
          </w:p>
        </w:tc>
      </w:tr>
      <w:tr w:rsidR="00C46239" w:rsidRPr="00C46239" w14:paraId="207AC478" w14:textId="77777777" w:rsidTr="00626F4D">
        <w:trPr>
          <w:trHeight w:val="240"/>
        </w:trPr>
        <w:tc>
          <w:tcPr>
            <w:tcW w:w="9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68CF9E" w14:textId="77777777" w:rsidR="00C46239" w:rsidRPr="00C46239" w:rsidRDefault="00C46239" w:rsidP="00C46239">
            <w:pPr>
              <w:spacing w:after="0" w:line="240" w:lineRule="auto"/>
              <w:rPr>
                <w:rFonts w:ascii="Times New Roman" w:eastAsia="Times New Roman" w:hAnsi="Times New Roman" w:cs="Times New Roman"/>
                <w:sz w:val="24"/>
                <w:szCs w:val="24"/>
              </w:rPr>
            </w:pPr>
            <w:r w:rsidRPr="00C46239">
              <w:rPr>
                <w:rFonts w:ascii="Arial" w:eastAsia="Times New Roman" w:hAnsi="Arial" w:cs="Arial"/>
                <w:b/>
                <w:bCs/>
                <w:color w:val="000000"/>
                <w:sz w:val="24"/>
                <w:szCs w:val="24"/>
              </w:rPr>
              <w:t>DELPHO – Dietetic Education Leadership Forum of Ontario, </w:t>
            </w:r>
          </w:p>
          <w:p w14:paraId="32DE9805" w14:textId="776917EE" w:rsidR="00C46239" w:rsidRPr="00C46239" w:rsidRDefault="00C46239" w:rsidP="00357204">
            <w:pPr>
              <w:spacing w:line="240" w:lineRule="auto"/>
              <w:rPr>
                <w:rFonts w:ascii="Times New Roman" w:eastAsia="Times New Roman" w:hAnsi="Times New Roman" w:cs="Times New Roman"/>
                <w:sz w:val="24"/>
                <w:szCs w:val="24"/>
              </w:rPr>
            </w:pPr>
            <w:r w:rsidRPr="00C46239">
              <w:rPr>
                <w:rFonts w:ascii="Arial" w:eastAsia="Times New Roman" w:hAnsi="Arial" w:cs="Arial"/>
                <w:color w:val="000000"/>
                <w:sz w:val="24"/>
                <w:szCs w:val="24"/>
              </w:rPr>
              <w:t>Cara Green and Lesley Macaskill</w:t>
            </w:r>
          </w:p>
        </w:tc>
      </w:tr>
      <w:tr w:rsidR="00357204" w:rsidRPr="00C46239" w14:paraId="66FB6505" w14:textId="77777777" w:rsidTr="00626F4D">
        <w:trPr>
          <w:trHeight w:val="360"/>
        </w:trPr>
        <w:tc>
          <w:tcPr>
            <w:tcW w:w="9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D00277" w14:textId="413614D7" w:rsidR="00357204" w:rsidRPr="00EB49EF" w:rsidRDefault="00EB49EF" w:rsidP="00357204">
            <w:pPr>
              <w:spacing w:after="0" w:line="240" w:lineRule="auto"/>
              <w:rPr>
                <w:rFonts w:ascii="Arial" w:eastAsia="Times New Roman" w:hAnsi="Arial" w:cs="Arial"/>
                <w:sz w:val="24"/>
                <w:szCs w:val="24"/>
              </w:rPr>
            </w:pPr>
            <w:r w:rsidRPr="00EB49EF">
              <w:rPr>
                <w:rFonts w:ascii="Arial" w:eastAsia="Times New Roman" w:hAnsi="Arial" w:cs="Arial"/>
                <w:sz w:val="24"/>
                <w:szCs w:val="24"/>
              </w:rPr>
              <w:t>No Update provided</w:t>
            </w:r>
          </w:p>
        </w:tc>
      </w:tr>
    </w:tbl>
    <w:p w14:paraId="1594CE65" w14:textId="77777777" w:rsidR="009A3F84" w:rsidRDefault="009A3F84"/>
    <w:sectPr w:rsidR="009A3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5AE1"/>
    <w:multiLevelType w:val="hybridMultilevel"/>
    <w:tmpl w:val="69821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4D90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4A0778"/>
    <w:multiLevelType w:val="multilevel"/>
    <w:tmpl w:val="9334C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E657C"/>
    <w:multiLevelType w:val="hybridMultilevel"/>
    <w:tmpl w:val="70C6D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DA6B94"/>
    <w:multiLevelType w:val="hybridMultilevel"/>
    <w:tmpl w:val="9DB25C90"/>
    <w:lvl w:ilvl="0" w:tplc="2A5EB0D2">
      <w:numFmt w:val="bullet"/>
      <w:lvlText w:val="-"/>
      <w:lvlJc w:val="left"/>
      <w:pPr>
        <w:ind w:left="720" w:hanging="360"/>
      </w:pPr>
      <w:rPr>
        <w:rFonts w:ascii="Segoe UI" w:eastAsia="Calibri" w:hAnsi="Segoe UI" w:cs="Segoe U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1F1469DE"/>
    <w:multiLevelType w:val="multilevel"/>
    <w:tmpl w:val="6018E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33A9C"/>
    <w:multiLevelType w:val="multilevel"/>
    <w:tmpl w:val="4710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66705F"/>
    <w:multiLevelType w:val="hybridMultilevel"/>
    <w:tmpl w:val="26063450"/>
    <w:lvl w:ilvl="0" w:tplc="87E49E6C">
      <w:start w:val="30"/>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5C1A09BD"/>
    <w:multiLevelType w:val="hybridMultilevel"/>
    <w:tmpl w:val="D4EE62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60376B30"/>
    <w:multiLevelType w:val="hybridMultilevel"/>
    <w:tmpl w:val="A5123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927C72"/>
    <w:multiLevelType w:val="multilevel"/>
    <w:tmpl w:val="D78A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5B2DAA"/>
    <w:multiLevelType w:val="hybridMultilevel"/>
    <w:tmpl w:val="1DFA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EB730F"/>
    <w:multiLevelType w:val="multilevel"/>
    <w:tmpl w:val="97C2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0354B6"/>
    <w:multiLevelType w:val="hybridMultilevel"/>
    <w:tmpl w:val="16C4A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47275E"/>
    <w:multiLevelType w:val="hybridMultilevel"/>
    <w:tmpl w:val="EDCA0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C1912FD"/>
    <w:multiLevelType w:val="hybridMultilevel"/>
    <w:tmpl w:val="1EDEA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BF4A37"/>
    <w:multiLevelType w:val="hybridMultilevel"/>
    <w:tmpl w:val="D5B2A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88815330">
    <w:abstractNumId w:val="12"/>
  </w:num>
  <w:num w:numId="2" w16cid:durableId="1223517330">
    <w:abstractNumId w:val="5"/>
  </w:num>
  <w:num w:numId="3" w16cid:durableId="1864857312">
    <w:abstractNumId w:val="6"/>
  </w:num>
  <w:num w:numId="4" w16cid:durableId="936862746">
    <w:abstractNumId w:val="10"/>
  </w:num>
  <w:num w:numId="5" w16cid:durableId="732628000">
    <w:abstractNumId w:val="15"/>
  </w:num>
  <w:num w:numId="6" w16cid:durableId="534125525">
    <w:abstractNumId w:val="8"/>
  </w:num>
  <w:num w:numId="7" w16cid:durableId="536624310">
    <w:abstractNumId w:val="9"/>
  </w:num>
  <w:num w:numId="8" w16cid:durableId="1440367206">
    <w:abstractNumId w:val="13"/>
  </w:num>
  <w:num w:numId="9" w16cid:durableId="573977640">
    <w:abstractNumId w:val="3"/>
  </w:num>
  <w:num w:numId="10" w16cid:durableId="1150444337">
    <w:abstractNumId w:val="14"/>
  </w:num>
  <w:num w:numId="11" w16cid:durableId="740060659">
    <w:abstractNumId w:val="4"/>
  </w:num>
  <w:num w:numId="12" w16cid:durableId="1229993978">
    <w:abstractNumId w:val="2"/>
  </w:num>
  <w:num w:numId="13" w16cid:durableId="1137524490">
    <w:abstractNumId w:val="7"/>
  </w:num>
  <w:num w:numId="14" w16cid:durableId="1003049161">
    <w:abstractNumId w:val="16"/>
  </w:num>
  <w:num w:numId="15" w16cid:durableId="617294699">
    <w:abstractNumId w:val="1"/>
  </w:num>
  <w:num w:numId="16" w16cid:durableId="1159423315">
    <w:abstractNumId w:val="11"/>
  </w:num>
  <w:num w:numId="17" w16cid:durableId="41189705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39"/>
    <w:rsid w:val="00015468"/>
    <w:rsid w:val="00020FA4"/>
    <w:rsid w:val="00077FC0"/>
    <w:rsid w:val="000934A0"/>
    <w:rsid w:val="00150DA0"/>
    <w:rsid w:val="00151EEB"/>
    <w:rsid w:val="001E2838"/>
    <w:rsid w:val="001F0D07"/>
    <w:rsid w:val="00276A4F"/>
    <w:rsid w:val="00357204"/>
    <w:rsid w:val="003602ED"/>
    <w:rsid w:val="00376198"/>
    <w:rsid w:val="003A59AB"/>
    <w:rsid w:val="00435C68"/>
    <w:rsid w:val="004865D8"/>
    <w:rsid w:val="00502C38"/>
    <w:rsid w:val="005C150E"/>
    <w:rsid w:val="005E7FBD"/>
    <w:rsid w:val="005F2B69"/>
    <w:rsid w:val="00626F4D"/>
    <w:rsid w:val="0075591F"/>
    <w:rsid w:val="007B50B5"/>
    <w:rsid w:val="00806006"/>
    <w:rsid w:val="008A44A4"/>
    <w:rsid w:val="008B43CA"/>
    <w:rsid w:val="009A2324"/>
    <w:rsid w:val="009A3F84"/>
    <w:rsid w:val="009D3D26"/>
    <w:rsid w:val="00C13481"/>
    <w:rsid w:val="00C46239"/>
    <w:rsid w:val="00C72EAF"/>
    <w:rsid w:val="00D418F5"/>
    <w:rsid w:val="00DE5B9C"/>
    <w:rsid w:val="00EB49EF"/>
    <w:rsid w:val="00F204A8"/>
    <w:rsid w:val="00F44F92"/>
    <w:rsid w:val="00F4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906CC"/>
  <w15:chartTrackingRefBased/>
  <w15:docId w15:val="{C811BEF5-FD57-4DEB-A5EF-06F718E1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22D"/>
    <w:pPr>
      <w:ind w:left="720"/>
      <w:contextualSpacing/>
    </w:pPr>
  </w:style>
  <w:style w:type="character" w:styleId="Hyperlink">
    <w:name w:val="Hyperlink"/>
    <w:basedOn w:val="DefaultParagraphFont"/>
    <w:uiPriority w:val="99"/>
    <w:semiHidden/>
    <w:unhideWhenUsed/>
    <w:rsid w:val="003A59AB"/>
    <w:rPr>
      <w:color w:val="0563C1"/>
      <w:u w:val="single"/>
    </w:rPr>
  </w:style>
  <w:style w:type="paragraph" w:customStyle="1" w:styleId="Default">
    <w:name w:val="Default"/>
    <w:rsid w:val="007B50B5"/>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3073">
      <w:bodyDiv w:val="1"/>
      <w:marLeft w:val="0"/>
      <w:marRight w:val="0"/>
      <w:marTop w:val="0"/>
      <w:marBottom w:val="0"/>
      <w:divBdr>
        <w:top w:val="none" w:sz="0" w:space="0" w:color="auto"/>
        <w:left w:val="none" w:sz="0" w:space="0" w:color="auto"/>
        <w:bottom w:val="none" w:sz="0" w:space="0" w:color="auto"/>
        <w:right w:val="none" w:sz="0" w:space="0" w:color="auto"/>
      </w:divBdr>
    </w:div>
    <w:div w:id="70780893">
      <w:bodyDiv w:val="1"/>
      <w:marLeft w:val="0"/>
      <w:marRight w:val="0"/>
      <w:marTop w:val="0"/>
      <w:marBottom w:val="0"/>
      <w:divBdr>
        <w:top w:val="none" w:sz="0" w:space="0" w:color="auto"/>
        <w:left w:val="none" w:sz="0" w:space="0" w:color="auto"/>
        <w:bottom w:val="none" w:sz="0" w:space="0" w:color="auto"/>
        <w:right w:val="none" w:sz="0" w:space="0" w:color="auto"/>
      </w:divBdr>
      <w:divsChild>
        <w:div w:id="1813019818">
          <w:marLeft w:val="-108"/>
          <w:marRight w:val="0"/>
          <w:marTop w:val="0"/>
          <w:marBottom w:val="0"/>
          <w:divBdr>
            <w:top w:val="none" w:sz="0" w:space="0" w:color="auto"/>
            <w:left w:val="none" w:sz="0" w:space="0" w:color="auto"/>
            <w:bottom w:val="none" w:sz="0" w:space="0" w:color="auto"/>
            <w:right w:val="none" w:sz="0" w:space="0" w:color="auto"/>
          </w:divBdr>
        </w:div>
        <w:div w:id="2014411061">
          <w:marLeft w:val="-108"/>
          <w:marRight w:val="0"/>
          <w:marTop w:val="0"/>
          <w:marBottom w:val="0"/>
          <w:divBdr>
            <w:top w:val="none" w:sz="0" w:space="0" w:color="auto"/>
            <w:left w:val="none" w:sz="0" w:space="0" w:color="auto"/>
            <w:bottom w:val="none" w:sz="0" w:space="0" w:color="auto"/>
            <w:right w:val="none" w:sz="0" w:space="0" w:color="auto"/>
          </w:divBdr>
        </w:div>
      </w:divsChild>
    </w:div>
    <w:div w:id="103840940">
      <w:bodyDiv w:val="1"/>
      <w:marLeft w:val="0"/>
      <w:marRight w:val="0"/>
      <w:marTop w:val="0"/>
      <w:marBottom w:val="0"/>
      <w:divBdr>
        <w:top w:val="none" w:sz="0" w:space="0" w:color="auto"/>
        <w:left w:val="none" w:sz="0" w:space="0" w:color="auto"/>
        <w:bottom w:val="none" w:sz="0" w:space="0" w:color="auto"/>
        <w:right w:val="none" w:sz="0" w:space="0" w:color="auto"/>
      </w:divBdr>
    </w:div>
    <w:div w:id="174536076">
      <w:bodyDiv w:val="1"/>
      <w:marLeft w:val="0"/>
      <w:marRight w:val="0"/>
      <w:marTop w:val="0"/>
      <w:marBottom w:val="0"/>
      <w:divBdr>
        <w:top w:val="none" w:sz="0" w:space="0" w:color="auto"/>
        <w:left w:val="none" w:sz="0" w:space="0" w:color="auto"/>
        <w:bottom w:val="none" w:sz="0" w:space="0" w:color="auto"/>
        <w:right w:val="none" w:sz="0" w:space="0" w:color="auto"/>
      </w:divBdr>
    </w:div>
    <w:div w:id="186481760">
      <w:bodyDiv w:val="1"/>
      <w:marLeft w:val="0"/>
      <w:marRight w:val="0"/>
      <w:marTop w:val="0"/>
      <w:marBottom w:val="0"/>
      <w:divBdr>
        <w:top w:val="none" w:sz="0" w:space="0" w:color="auto"/>
        <w:left w:val="none" w:sz="0" w:space="0" w:color="auto"/>
        <w:bottom w:val="none" w:sz="0" w:space="0" w:color="auto"/>
        <w:right w:val="none" w:sz="0" w:space="0" w:color="auto"/>
      </w:divBdr>
    </w:div>
    <w:div w:id="251477497">
      <w:bodyDiv w:val="1"/>
      <w:marLeft w:val="0"/>
      <w:marRight w:val="0"/>
      <w:marTop w:val="0"/>
      <w:marBottom w:val="0"/>
      <w:divBdr>
        <w:top w:val="none" w:sz="0" w:space="0" w:color="auto"/>
        <w:left w:val="none" w:sz="0" w:space="0" w:color="auto"/>
        <w:bottom w:val="none" w:sz="0" w:space="0" w:color="auto"/>
        <w:right w:val="none" w:sz="0" w:space="0" w:color="auto"/>
      </w:divBdr>
    </w:div>
    <w:div w:id="282200003">
      <w:bodyDiv w:val="1"/>
      <w:marLeft w:val="0"/>
      <w:marRight w:val="0"/>
      <w:marTop w:val="0"/>
      <w:marBottom w:val="0"/>
      <w:divBdr>
        <w:top w:val="none" w:sz="0" w:space="0" w:color="auto"/>
        <w:left w:val="none" w:sz="0" w:space="0" w:color="auto"/>
        <w:bottom w:val="none" w:sz="0" w:space="0" w:color="auto"/>
        <w:right w:val="none" w:sz="0" w:space="0" w:color="auto"/>
      </w:divBdr>
    </w:div>
    <w:div w:id="426192237">
      <w:bodyDiv w:val="1"/>
      <w:marLeft w:val="0"/>
      <w:marRight w:val="0"/>
      <w:marTop w:val="0"/>
      <w:marBottom w:val="0"/>
      <w:divBdr>
        <w:top w:val="none" w:sz="0" w:space="0" w:color="auto"/>
        <w:left w:val="none" w:sz="0" w:space="0" w:color="auto"/>
        <w:bottom w:val="none" w:sz="0" w:space="0" w:color="auto"/>
        <w:right w:val="none" w:sz="0" w:space="0" w:color="auto"/>
      </w:divBdr>
    </w:div>
    <w:div w:id="536356883">
      <w:bodyDiv w:val="1"/>
      <w:marLeft w:val="0"/>
      <w:marRight w:val="0"/>
      <w:marTop w:val="0"/>
      <w:marBottom w:val="0"/>
      <w:divBdr>
        <w:top w:val="none" w:sz="0" w:space="0" w:color="auto"/>
        <w:left w:val="none" w:sz="0" w:space="0" w:color="auto"/>
        <w:bottom w:val="none" w:sz="0" w:space="0" w:color="auto"/>
        <w:right w:val="none" w:sz="0" w:space="0" w:color="auto"/>
      </w:divBdr>
    </w:div>
    <w:div w:id="833225938">
      <w:bodyDiv w:val="1"/>
      <w:marLeft w:val="0"/>
      <w:marRight w:val="0"/>
      <w:marTop w:val="0"/>
      <w:marBottom w:val="0"/>
      <w:divBdr>
        <w:top w:val="none" w:sz="0" w:space="0" w:color="auto"/>
        <w:left w:val="none" w:sz="0" w:space="0" w:color="auto"/>
        <w:bottom w:val="none" w:sz="0" w:space="0" w:color="auto"/>
        <w:right w:val="none" w:sz="0" w:space="0" w:color="auto"/>
      </w:divBdr>
    </w:div>
    <w:div w:id="968172213">
      <w:bodyDiv w:val="1"/>
      <w:marLeft w:val="0"/>
      <w:marRight w:val="0"/>
      <w:marTop w:val="0"/>
      <w:marBottom w:val="0"/>
      <w:divBdr>
        <w:top w:val="none" w:sz="0" w:space="0" w:color="auto"/>
        <w:left w:val="none" w:sz="0" w:space="0" w:color="auto"/>
        <w:bottom w:val="none" w:sz="0" w:space="0" w:color="auto"/>
        <w:right w:val="none" w:sz="0" w:space="0" w:color="auto"/>
      </w:divBdr>
    </w:div>
    <w:div w:id="1045643814">
      <w:bodyDiv w:val="1"/>
      <w:marLeft w:val="0"/>
      <w:marRight w:val="0"/>
      <w:marTop w:val="0"/>
      <w:marBottom w:val="0"/>
      <w:divBdr>
        <w:top w:val="none" w:sz="0" w:space="0" w:color="auto"/>
        <w:left w:val="none" w:sz="0" w:space="0" w:color="auto"/>
        <w:bottom w:val="none" w:sz="0" w:space="0" w:color="auto"/>
        <w:right w:val="none" w:sz="0" w:space="0" w:color="auto"/>
      </w:divBdr>
    </w:div>
    <w:div w:id="1148594403">
      <w:bodyDiv w:val="1"/>
      <w:marLeft w:val="0"/>
      <w:marRight w:val="0"/>
      <w:marTop w:val="0"/>
      <w:marBottom w:val="0"/>
      <w:divBdr>
        <w:top w:val="none" w:sz="0" w:space="0" w:color="auto"/>
        <w:left w:val="none" w:sz="0" w:space="0" w:color="auto"/>
        <w:bottom w:val="none" w:sz="0" w:space="0" w:color="auto"/>
        <w:right w:val="none" w:sz="0" w:space="0" w:color="auto"/>
      </w:divBdr>
    </w:div>
    <w:div w:id="1181043934">
      <w:bodyDiv w:val="1"/>
      <w:marLeft w:val="0"/>
      <w:marRight w:val="0"/>
      <w:marTop w:val="0"/>
      <w:marBottom w:val="0"/>
      <w:divBdr>
        <w:top w:val="none" w:sz="0" w:space="0" w:color="auto"/>
        <w:left w:val="none" w:sz="0" w:space="0" w:color="auto"/>
        <w:bottom w:val="none" w:sz="0" w:space="0" w:color="auto"/>
        <w:right w:val="none" w:sz="0" w:space="0" w:color="auto"/>
      </w:divBdr>
    </w:div>
    <w:div w:id="1235968509">
      <w:bodyDiv w:val="1"/>
      <w:marLeft w:val="0"/>
      <w:marRight w:val="0"/>
      <w:marTop w:val="0"/>
      <w:marBottom w:val="0"/>
      <w:divBdr>
        <w:top w:val="none" w:sz="0" w:space="0" w:color="auto"/>
        <w:left w:val="none" w:sz="0" w:space="0" w:color="auto"/>
        <w:bottom w:val="none" w:sz="0" w:space="0" w:color="auto"/>
        <w:right w:val="none" w:sz="0" w:space="0" w:color="auto"/>
      </w:divBdr>
    </w:div>
    <w:div w:id="1251625800">
      <w:bodyDiv w:val="1"/>
      <w:marLeft w:val="0"/>
      <w:marRight w:val="0"/>
      <w:marTop w:val="0"/>
      <w:marBottom w:val="0"/>
      <w:divBdr>
        <w:top w:val="none" w:sz="0" w:space="0" w:color="auto"/>
        <w:left w:val="none" w:sz="0" w:space="0" w:color="auto"/>
        <w:bottom w:val="none" w:sz="0" w:space="0" w:color="auto"/>
        <w:right w:val="none" w:sz="0" w:space="0" w:color="auto"/>
      </w:divBdr>
    </w:div>
    <w:div w:id="1475296119">
      <w:bodyDiv w:val="1"/>
      <w:marLeft w:val="0"/>
      <w:marRight w:val="0"/>
      <w:marTop w:val="0"/>
      <w:marBottom w:val="0"/>
      <w:divBdr>
        <w:top w:val="none" w:sz="0" w:space="0" w:color="auto"/>
        <w:left w:val="none" w:sz="0" w:space="0" w:color="auto"/>
        <w:bottom w:val="none" w:sz="0" w:space="0" w:color="auto"/>
        <w:right w:val="none" w:sz="0" w:space="0" w:color="auto"/>
      </w:divBdr>
    </w:div>
    <w:div w:id="1491942300">
      <w:bodyDiv w:val="1"/>
      <w:marLeft w:val="0"/>
      <w:marRight w:val="0"/>
      <w:marTop w:val="0"/>
      <w:marBottom w:val="0"/>
      <w:divBdr>
        <w:top w:val="none" w:sz="0" w:space="0" w:color="auto"/>
        <w:left w:val="none" w:sz="0" w:space="0" w:color="auto"/>
        <w:bottom w:val="none" w:sz="0" w:space="0" w:color="auto"/>
        <w:right w:val="none" w:sz="0" w:space="0" w:color="auto"/>
      </w:divBdr>
    </w:div>
    <w:div w:id="1538201638">
      <w:bodyDiv w:val="1"/>
      <w:marLeft w:val="0"/>
      <w:marRight w:val="0"/>
      <w:marTop w:val="0"/>
      <w:marBottom w:val="0"/>
      <w:divBdr>
        <w:top w:val="none" w:sz="0" w:space="0" w:color="auto"/>
        <w:left w:val="none" w:sz="0" w:space="0" w:color="auto"/>
        <w:bottom w:val="none" w:sz="0" w:space="0" w:color="auto"/>
        <w:right w:val="none" w:sz="0" w:space="0" w:color="auto"/>
      </w:divBdr>
    </w:div>
    <w:div w:id="1586760534">
      <w:bodyDiv w:val="1"/>
      <w:marLeft w:val="0"/>
      <w:marRight w:val="0"/>
      <w:marTop w:val="0"/>
      <w:marBottom w:val="0"/>
      <w:divBdr>
        <w:top w:val="none" w:sz="0" w:space="0" w:color="auto"/>
        <w:left w:val="none" w:sz="0" w:space="0" w:color="auto"/>
        <w:bottom w:val="none" w:sz="0" w:space="0" w:color="auto"/>
        <w:right w:val="none" w:sz="0" w:space="0" w:color="auto"/>
      </w:divBdr>
    </w:div>
    <w:div w:id="1615938391">
      <w:bodyDiv w:val="1"/>
      <w:marLeft w:val="0"/>
      <w:marRight w:val="0"/>
      <w:marTop w:val="0"/>
      <w:marBottom w:val="0"/>
      <w:divBdr>
        <w:top w:val="none" w:sz="0" w:space="0" w:color="auto"/>
        <w:left w:val="none" w:sz="0" w:space="0" w:color="auto"/>
        <w:bottom w:val="none" w:sz="0" w:space="0" w:color="auto"/>
        <w:right w:val="none" w:sz="0" w:space="0" w:color="auto"/>
      </w:divBdr>
    </w:div>
    <w:div w:id="1824734620">
      <w:bodyDiv w:val="1"/>
      <w:marLeft w:val="0"/>
      <w:marRight w:val="0"/>
      <w:marTop w:val="0"/>
      <w:marBottom w:val="0"/>
      <w:divBdr>
        <w:top w:val="none" w:sz="0" w:space="0" w:color="auto"/>
        <w:left w:val="none" w:sz="0" w:space="0" w:color="auto"/>
        <w:bottom w:val="none" w:sz="0" w:space="0" w:color="auto"/>
        <w:right w:val="none" w:sz="0" w:space="0" w:color="auto"/>
      </w:divBdr>
    </w:div>
    <w:div w:id="1876969274">
      <w:bodyDiv w:val="1"/>
      <w:marLeft w:val="0"/>
      <w:marRight w:val="0"/>
      <w:marTop w:val="0"/>
      <w:marBottom w:val="0"/>
      <w:divBdr>
        <w:top w:val="none" w:sz="0" w:space="0" w:color="auto"/>
        <w:left w:val="none" w:sz="0" w:space="0" w:color="auto"/>
        <w:bottom w:val="none" w:sz="0" w:space="0" w:color="auto"/>
        <w:right w:val="none" w:sz="0" w:space="0" w:color="auto"/>
      </w:divBdr>
    </w:div>
    <w:div w:id="1904289298">
      <w:bodyDiv w:val="1"/>
      <w:marLeft w:val="0"/>
      <w:marRight w:val="0"/>
      <w:marTop w:val="0"/>
      <w:marBottom w:val="0"/>
      <w:divBdr>
        <w:top w:val="none" w:sz="0" w:space="0" w:color="auto"/>
        <w:left w:val="none" w:sz="0" w:space="0" w:color="auto"/>
        <w:bottom w:val="none" w:sz="0" w:space="0" w:color="auto"/>
        <w:right w:val="none" w:sz="0" w:space="0" w:color="auto"/>
      </w:divBdr>
    </w:div>
    <w:div w:id="1943370475">
      <w:bodyDiv w:val="1"/>
      <w:marLeft w:val="0"/>
      <w:marRight w:val="0"/>
      <w:marTop w:val="0"/>
      <w:marBottom w:val="0"/>
      <w:divBdr>
        <w:top w:val="none" w:sz="0" w:space="0" w:color="auto"/>
        <w:left w:val="none" w:sz="0" w:space="0" w:color="auto"/>
        <w:bottom w:val="none" w:sz="0" w:space="0" w:color="auto"/>
        <w:right w:val="none" w:sz="0" w:space="0" w:color="auto"/>
      </w:divBdr>
    </w:div>
    <w:div w:id="1943561968">
      <w:bodyDiv w:val="1"/>
      <w:marLeft w:val="0"/>
      <w:marRight w:val="0"/>
      <w:marTop w:val="0"/>
      <w:marBottom w:val="0"/>
      <w:divBdr>
        <w:top w:val="none" w:sz="0" w:space="0" w:color="auto"/>
        <w:left w:val="none" w:sz="0" w:space="0" w:color="auto"/>
        <w:bottom w:val="none" w:sz="0" w:space="0" w:color="auto"/>
        <w:right w:val="none" w:sz="0" w:space="0" w:color="auto"/>
      </w:divBdr>
    </w:div>
    <w:div w:id="198207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etitians4teachers.com/" TargetMode="External"/><Relationship Id="rId5" Type="http://schemas.openxmlformats.org/officeDocument/2006/relationships/hyperlink" Target="https://docs.google.com/document/d/1k5eEXXTa-WdMmH8k6b5WINauILb2j2wwA12v9tzKMVg/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City of Hamilton</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Samra, Ruby</dc:creator>
  <cp:keywords/>
  <dc:description/>
  <cp:lastModifiedBy>Samra, Ruby</cp:lastModifiedBy>
  <cp:revision>11</cp:revision>
  <dcterms:created xsi:type="dcterms:W3CDTF">2023-04-18T12:14:00Z</dcterms:created>
  <dcterms:modified xsi:type="dcterms:W3CDTF">2023-04-24T11:48:00Z</dcterms:modified>
</cp:coreProperties>
</file>